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C1" w:rsidRDefault="005B5E6E" w:rsidP="000D52F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0593F">
        <w:rPr>
          <w:rFonts w:ascii="Times New Roman" w:hAnsi="Times New Roman" w:cs="Times New Roman"/>
          <w:b/>
          <w:bCs/>
          <w:color w:val="000000"/>
        </w:rPr>
        <w:t>Техническая спецификация</w:t>
      </w:r>
    </w:p>
    <w:p w:rsidR="005B5E6E" w:rsidRPr="00C0593F" w:rsidRDefault="005B5E6E" w:rsidP="000D52F7">
      <w:pPr>
        <w:pStyle w:val="a3"/>
        <w:rPr>
          <w:rFonts w:ascii="Times New Roman" w:hAnsi="Times New Roman"/>
          <w:b/>
          <w:bCs/>
        </w:rPr>
      </w:pPr>
      <w:r w:rsidRPr="00C0593F">
        <w:rPr>
          <w:rFonts w:ascii="Times New Roman" w:hAnsi="Times New Roman"/>
          <w:b/>
          <w:bCs/>
        </w:rPr>
        <w:t xml:space="preserve">                        </w:t>
      </w:r>
      <w:r w:rsidR="00FE64C1">
        <w:rPr>
          <w:rFonts w:ascii="Times New Roman" w:hAnsi="Times New Roman"/>
          <w:b/>
          <w:bCs/>
        </w:rPr>
        <w:t xml:space="preserve">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126"/>
        <w:gridCol w:w="5387"/>
        <w:gridCol w:w="1843"/>
      </w:tblGrid>
      <w:tr w:rsidR="005B5E6E" w:rsidRPr="00C0593F" w:rsidTr="009208A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5E6E" w:rsidRPr="00FE64C1" w:rsidRDefault="005B5E6E" w:rsidP="000D52F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5E6E" w:rsidRPr="00FE64C1" w:rsidRDefault="005B5E6E" w:rsidP="000D52F7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5E6E" w:rsidRPr="00FE64C1" w:rsidRDefault="005B5E6E" w:rsidP="000D52F7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B5E6E" w:rsidRPr="00C0593F" w:rsidTr="009208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6E" w:rsidRPr="00FE64C1" w:rsidRDefault="005B5E6E" w:rsidP="000D52F7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41" w:rsidRPr="000F2C41" w:rsidRDefault="000F2C41" w:rsidP="000D52F7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5B5E6E" w:rsidRPr="000D52F7" w:rsidRDefault="000F2C41" w:rsidP="000D52F7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F" w:rsidRPr="00FE64C1" w:rsidRDefault="002F5CE1" w:rsidP="002F5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пациента в комплекте с принадлежностями</w:t>
            </w:r>
          </w:p>
        </w:tc>
      </w:tr>
      <w:tr w:rsidR="005B5E6E" w:rsidRPr="00C0593F" w:rsidTr="009208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6E" w:rsidRPr="00FE64C1" w:rsidRDefault="005B5E6E" w:rsidP="000D52F7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6E" w:rsidRPr="00FE64C1" w:rsidRDefault="000F2C41" w:rsidP="000D52F7">
            <w:pPr>
              <w:tabs>
                <w:tab w:val="left" w:pos="450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E" w:rsidRPr="00FE64C1" w:rsidRDefault="002F5CE1" w:rsidP="000D52F7">
            <w:pPr>
              <w:spacing w:after="0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2F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пациента в комплекте с принадлежностями</w:t>
            </w:r>
          </w:p>
        </w:tc>
      </w:tr>
      <w:tr w:rsidR="00770236" w:rsidRPr="00C0593F" w:rsidTr="005F545D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0F2C4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236" w:rsidRPr="000F2C4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0F2C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2C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C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0F2C41" w:rsidRDefault="00770236" w:rsidP="000D52F7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комплектующего</w:t>
            </w:r>
            <w:proofErr w:type="gramEnd"/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МТ </w:t>
            </w:r>
          </w:p>
          <w:p w:rsidR="00770236" w:rsidRPr="000D52F7" w:rsidRDefault="00770236" w:rsidP="000D52F7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государственным реестром МТ</w:t>
            </w:r>
            <w:proofErr w:type="gramStart"/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0F2C41" w:rsidRDefault="00770236" w:rsidP="000D52F7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Краткая техническая характеристика </w:t>
            </w:r>
            <w:proofErr w:type="gramStart"/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комплектующего</w:t>
            </w:r>
            <w:proofErr w:type="gramEnd"/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0F2C41" w:rsidRDefault="00770236" w:rsidP="000D52F7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количество</w:t>
            </w:r>
          </w:p>
          <w:p w:rsidR="00770236" w:rsidRPr="000D52F7" w:rsidRDefault="00770236" w:rsidP="000D52F7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770236" w:rsidRPr="00C0593F" w:rsidTr="009208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6" w:rsidRPr="00FE64C1" w:rsidRDefault="00770236" w:rsidP="000D52F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  <w:r w:rsidR="007A261B">
              <w:rPr>
                <w:rFonts w:ascii="Times New Roman" w:hAnsi="Times New Roman" w:cs="Times New Roman"/>
                <w:i/>
                <w:sz w:val="20"/>
                <w:szCs w:val="20"/>
              </w:rPr>
              <w:t>, не хуже:</w:t>
            </w:r>
          </w:p>
        </w:tc>
      </w:tr>
      <w:tr w:rsidR="00770236" w:rsidRPr="00C0593F" w:rsidTr="005F545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6" w:rsidRPr="00FE64C1" w:rsidRDefault="009B4875" w:rsidP="002F5CE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блок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92" w:rsidRPr="00FE64C1" w:rsidRDefault="009B4875" w:rsidP="00F2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характеристики: Возрастные группы пациентов - Взрослые, дети и новорожденные.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Тип монитора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>оноблочный. Ручка для переноски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Конструкция монитора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ез вентилятора.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Интерфейс -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усскоязычный, цветной.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Разъемы: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Сетевой RJ45 -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одключение к центральной станции, другому монитору пациента для дистанционного наблюдения, ПК для обновления системы. VGA для подключения внешнего дисплея - </w:t>
            </w:r>
            <w:r w:rsidR="00EB4FC0"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Разъем для вывода сигналов синхронизации дефибриллятора, сигналов вызова сестры и аналогового вывода - </w:t>
            </w:r>
            <w:r w:rsidR="00EB4FC0"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USB для переноса данных, конфигурации - </w:t>
            </w:r>
            <w:r w:rsidR="00EB4FC0"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Встроенный модуль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WiFi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для беспроводной передачи данных на центральную мониторную станцию - </w:t>
            </w:r>
            <w:r w:rsidR="00EB4FC0"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034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Дисплей: </w:t>
            </w:r>
            <w:r w:rsidRPr="000034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Тип дисплея - Цветной сенсорный ЖК.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Диагональ - не менее </w:t>
            </w:r>
            <w:r w:rsidR="00D02BF5">
              <w:rPr>
                <w:rFonts w:ascii="Times New Roman" w:eastAsia="Times New Roman" w:hAnsi="Times New Roman"/>
                <w:lang w:eastAsia="ru-RU"/>
              </w:rPr>
              <w:t>12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,</w:t>
            </w:r>
            <w:r w:rsidR="00D02B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дюйма. Разрешение - не менее 800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600. Светодиодная подсветка дисплея - наличие.</w:t>
            </w:r>
            <w:r w:rsidR="00757DA2">
              <w:rPr>
                <w:rFonts w:ascii="Times New Roman" w:eastAsia="Times New Roman" w:hAnsi="Times New Roman"/>
                <w:lang w:eastAsia="ru-RU"/>
              </w:rPr>
              <w:t xml:space="preserve"> Экранная клавиатура на русском языке –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Режимы просмотра: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Экран параметров - наличие. </w:t>
            </w:r>
            <w:r w:rsidRPr="000034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Максимальное количество отображаемых кривых на экране параметров - не менее 8.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Стоп-кадр кривых: остановка кривых для детального просмотра -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наличие. </w:t>
            </w:r>
            <w:r w:rsidRPr="00003442">
              <w:rPr>
                <w:rFonts w:ascii="Times New Roman" w:eastAsia="Times New Roman" w:hAnsi="Times New Roman"/>
                <w:color w:val="000000"/>
                <w:lang w:eastAsia="ru-RU"/>
              </w:rPr>
              <w:t>Тренды цифровые и графические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наличие.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Минитренды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В режиме просмотра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минитрендов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кривые основных параметров и числовые значения также отображаются на экране - наличие. Экран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ОксиКРГ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oxyCRG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>) - наличие.</w:t>
            </w:r>
            <w:r w:rsidRPr="000034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Режим больших цифр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наличие. Режим просмотра данных других мониторов при объединении в локальную сеть - наличие. Максимальное количество подключенных </w:t>
            </w:r>
            <w:r w:rsidR="00F238A9">
              <w:rPr>
                <w:rFonts w:ascii="Times New Roman" w:eastAsia="Times New Roman" w:hAnsi="Times New Roman"/>
                <w:lang w:eastAsia="ru-RU"/>
              </w:rPr>
              <w:t xml:space="preserve">в сеть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мониторов</w:t>
            </w:r>
            <w:r w:rsidR="00F238A9">
              <w:rPr>
                <w:rFonts w:ascii="Times New Roman" w:eastAsia="Times New Roman" w:hAnsi="Times New Roman"/>
                <w:lang w:eastAsia="ru-RU"/>
              </w:rPr>
              <w:t>, без подключения к центральной станции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не менее 10.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Режимы работы: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Мониторинг - наличие. Ночной режим - наличие. Демонстрация - наличие. Ожидание -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Управление монитором: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Функциональные кнопки на передней панели - не менее 6. Поворотный переключатель - наличие. Сенсорный экран с программируемыми кнопками быстрого доступа, кнопки сворачиваются при отсутствии действий в течение 15 секунд -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Тревоги: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Уровни - не менее 3: высокий, средний, низкий. Типы тревог -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вуковая, визуальная, текстовое сообщение, мигающая индикация параметров. Автоматическая установка пределов тревог по измеренным параметрам для данного пациента -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Память: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Тренды - не менее 120 часов (разрешение 1 минута), не менее 4 часов (разрешение 5 с), не менее 1 час (разрешение 1 с). События тревоги - не менее 100 событий тревоги с соответствующими кривыми длительностью не менее 8 секунд. НИАД - не менее 1000 групп результатов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измерения. События аритмий - не менее 100 событий аритмии и соответствующих им кривых длительностью не менее 8 секунд. Развернутые кривые - не менее 48 часов.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Индикация: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>ревоги, питание, заряд батарей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Расчеты: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Доз лекарственных препаратов и вывод на экран таблицы титрования - наличие.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Оксигенации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наличие. Вентиляции - наличие. Гемодинамики - наличие. Функции почек - наличие.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 Меню: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Управление всеми тревогами, установка пределов по тревогам в одном окне - наличие. Доступ к меню каждого параметра при нажатии на параметр на сенсорном экране - наличие. </w:t>
            </w:r>
            <w:r w:rsidRPr="00003442">
              <w:rPr>
                <w:rFonts w:ascii="Times New Roman" w:eastAsia="Times New Roman" w:hAnsi="Times New Roman"/>
                <w:b/>
                <w:lang w:eastAsia="ru-RU"/>
              </w:rPr>
              <w:t xml:space="preserve">Аккумулятор: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Тип - </w:t>
            </w:r>
            <w:proofErr w:type="spellStart"/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lastRenderedPageBreak/>
              <w:t>Литий-ионный</w:t>
            </w:r>
            <w:proofErr w:type="spellEnd"/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Время работы от аккумулятора - не менее 2 часов (SpO2, НИАД каждые 15 мин). </w:t>
            </w:r>
            <w:proofErr w:type="spellStart"/>
            <w:r w:rsidRPr="00003442">
              <w:rPr>
                <w:rFonts w:ascii="Times New Roman" w:eastAsia="Times New Roman" w:hAnsi="Times New Roman"/>
                <w:b/>
                <w:bCs/>
                <w:lang w:eastAsia="ru-RU"/>
              </w:rPr>
              <w:t>Мониторируемые</w:t>
            </w:r>
            <w:proofErr w:type="spellEnd"/>
            <w:r w:rsidRPr="000034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параметры: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ЭКГ 3, 5 каналов - наличие. SpO2 - наличие.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Неинвазивное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АД - наличие. ЧСС - наличие. Дыхание - наличие. Температура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не менее 2 каналов - </w:t>
            </w:r>
            <w:r w:rsidR="00F238A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аличие.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Инвазивное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АД, не менее 2 каналов - </w:t>
            </w:r>
            <w:r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C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>ердечный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выброс </w:t>
            </w:r>
            <w:r w:rsidRPr="00003442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CO2 в боковом потоке - </w:t>
            </w:r>
            <w:r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CO2 в основном потоке - </w:t>
            </w:r>
            <w:r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CO2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микро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потоке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опционально</w:t>
            </w:r>
            <w:r w:rsidRPr="00F238A9">
              <w:rPr>
                <w:rFonts w:ascii="Times New Roman" w:eastAsia="Times New Roman" w:hAnsi="Times New Roman"/>
                <w:lang w:eastAsia="ru-RU"/>
              </w:rPr>
              <w:t xml:space="preserve">. Встроенный термопринтер - опционально. </w:t>
            </w:r>
            <w:r w:rsidRPr="00F238A9">
              <w:rPr>
                <w:rFonts w:ascii="Times New Roman" w:eastAsia="Times New Roman" w:hAnsi="Times New Roman"/>
                <w:color w:val="000000"/>
                <w:lang w:eastAsia="ru-RU"/>
              </w:rPr>
              <w:t>Двунаправленная передача данных с центральной мониторной станцией, дистанционный контроль и изменение параметров монитора с пульта центральной мониторной станции</w:t>
            </w:r>
            <w:r w:rsidRPr="00F238A9">
              <w:rPr>
                <w:rFonts w:ascii="Times New Roman" w:eastAsia="Times New Roman" w:hAnsi="Times New Roman"/>
                <w:lang w:eastAsia="ru-RU"/>
              </w:rPr>
              <w:t xml:space="preserve"> - наличие.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Характеристики измерения ЭКГ:</w:t>
            </w:r>
            <w:r w:rsidRPr="0000344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Количество отведений - 3, 5. Отведения - </w:t>
            </w:r>
            <w:r w:rsidRPr="00003442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003442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003442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Pr="00003442">
              <w:rPr>
                <w:rFonts w:ascii="Times New Roman" w:eastAsia="Times New Roman" w:hAnsi="Times New Roman"/>
                <w:lang w:val="en-US" w:eastAsia="ru-RU"/>
              </w:rPr>
              <w:t>avR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Pr="00003442">
              <w:rPr>
                <w:rFonts w:ascii="Times New Roman" w:eastAsia="Times New Roman" w:hAnsi="Times New Roman"/>
                <w:lang w:val="en-US" w:eastAsia="ru-RU"/>
              </w:rPr>
              <w:t>avL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Pr="00003442">
              <w:rPr>
                <w:rFonts w:ascii="Times New Roman" w:eastAsia="Times New Roman" w:hAnsi="Times New Roman"/>
                <w:lang w:val="en-US" w:eastAsia="ru-RU"/>
              </w:rPr>
              <w:t>avF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003442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8D3D99">
              <w:rPr>
                <w:rFonts w:ascii="Times New Roman" w:eastAsia="Times New Roman" w:hAnsi="Times New Roman"/>
                <w:lang w:eastAsia="ru-RU"/>
              </w:rPr>
              <w:t xml:space="preserve">Автоматическая запись всех отведений – наличие.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Усиление - х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0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,125, х0,25, х0,5, х1, х2, х4, авто. Скорость развертки - 6,25 мм/с, 12,5 мм/с, 25 мм/с, 50 мм/с. Анализ ЭКГ - не менее чем по 2 каналам. Определение импульсов кардиостимулятора - Амплитуда не уже от ±2 до ±700 мВ, Ширина не уже от 0,1 до 2 мс. Определение комплекса QRS - наличие. Анализ сегмента ST с сохранением не менее 20 контрольных сегментов ST и наложением контрольных сегментов на 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текущие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- наличие. Определение летальных аритмий - наличие. Анализ аритмий - не менее 23 типов. Диапазон ST-сегмента - от -2,0 мВ до 2.0 мВ. Коэффициент подавления сигналов: Режим диагностики: не менее 90 дБ, Режим мониторинга: не менее 105 дБ, Хирургический режим: не менее 105 дБ, Режим ST: не менее 105 дБ. Диапазон ЧСС: Взрослые: от 15 до 300 уд/мин, Дети/Новорожденные: от 15 до 350 уд/мин. Погрешность ЧСС - не более ±1 уд/мин или ±1%. Разрешение ЧСС - не более 1 уд/мин.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дыхания: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Метод -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Импедансный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Отведение - I или II по выбору пользователя. Скорость развертки - 6,25 мм/с, 12,5 мм/с, 25 мм/с. Диапазон измерений - Взрослые: от 0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120 дых/мин, Дети/Новорожденные: от 0 до150 дых/мин. Разрешение - не более 1 дых/мин. Погрешность - не более ±2 дых/мин или ±2% (при 7 - 150 дых/мин). Время тревоги по апноэ - 10 с, 15 с, 20 с, 25 с, 30 с, 35 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, 40 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Характеристики измерения SpO</w:t>
            </w:r>
            <w:r w:rsidR="00F238A9"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034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Диапазон измерений - не менее 0 – 100%. Разрешение - не более 1%. Погрешность - не более ±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% (70-100%). Отображение значения  индекса перфузии - наличие. Диапазон ЧП не менее 20 – 254 уд/мин. Разрешение ЧП - не более 1 уд/мин. Погрешность ЧП - не более ±3 уд/мин.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НИАД: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Метод - Осциллометрический. Режимы - Ручной, автоматический, непрерывный. Измеряемые параметры - Систолическое,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диастолическое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и среднее давление, частота пульса. Длительность цикла в непрерывном режиме не менее 5 минут. Интервалы измерений в автоматическом режиме: 1; 2; 2,5; 3; 5; 10; 15; 20; 30; 60; 90; 120; 180; 240; 480 мин. Диапазон измерения систолического давления: Взрослые: от 40 до 270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Дети: от 40 до 200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Новорожденные: от 40 до 135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 Диапазон измерения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диастолического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давления: Взрослые: от 10 до 210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Дети: от 10 до 150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Новорожденные: от 10 до 100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 Диапазон среднего давления: Взрослые: от 20 до 230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Дети: от 20 до 165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Новорожденные: от 20 до 110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 Разрешение - Не более 1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рт.ст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Погрешность: Максимальное стандартное отклонение: не более 8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ст., максимальная средняя погрешность: не более ±5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ст. Единицы измерения - мм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рт.ст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или кПа, по выбору пользователя. Диапазон начального давления накачивания манжеты: Взрослые: от 80 до 280, Дети: от 80 до 210, Новорожденные: от 60 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140. Программная защита от избыточного давления - наличие. Максимальное время измерения давления: Взрослые/дети: не более 180 с, Новорожденные: не более 90 с. Диапазон ЧП - От 40 до 240 уд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ин.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температуры: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Метод - 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lastRenderedPageBreak/>
              <w:t>термическое сопротивление. Количество каналов измерения - не менее 2. Диапазон измерений - не менее 0 – 50</w:t>
            </w:r>
            <w:r w:rsidRPr="00003442">
              <w:rPr>
                <w:rFonts w:ascii="Times New Roman" w:eastAsia="Times New Roman" w:hAnsi="Times New Roman"/>
                <w:vertAlign w:val="superscript"/>
                <w:lang w:eastAsia="ru-RU"/>
              </w:rPr>
              <w:t>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С. Разрешение - не более 0,1</w:t>
            </w:r>
            <w:r w:rsidRPr="0000344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proofErr w:type="spellStart"/>
            <w:r w:rsidRPr="00003442">
              <w:rPr>
                <w:rFonts w:ascii="Times New Roman" w:eastAsia="Times New Roman" w:hAnsi="Times New Roman"/>
                <w:vertAlign w:val="superscript"/>
                <w:lang w:eastAsia="ru-RU"/>
              </w:rPr>
              <w:t>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>. Погрешность - не более ±0,1</w:t>
            </w:r>
            <w:r w:rsidRPr="0000344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proofErr w:type="spellStart"/>
            <w:r w:rsidRPr="00003442">
              <w:rPr>
                <w:rFonts w:ascii="Times New Roman" w:eastAsia="Times New Roman" w:hAnsi="Times New Roman"/>
                <w:vertAlign w:val="superscript"/>
                <w:lang w:eastAsia="ru-RU"/>
              </w:rPr>
              <w:t>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>. Кол-во каналов - не менее 2. Параметры -  Т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; Т2; Δ Т. Единицы измерения - </w:t>
            </w:r>
            <w:proofErr w:type="spellStart"/>
            <w:r w:rsidRPr="00003442">
              <w:rPr>
                <w:rFonts w:ascii="Times New Roman" w:eastAsia="Times New Roman" w:hAnsi="Times New Roman"/>
                <w:vertAlign w:val="superscript"/>
                <w:lang w:eastAsia="ru-RU"/>
              </w:rPr>
              <w:t>о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, F.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ИАД </w:t>
            </w:r>
            <w:r w:rsid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–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опционально</w:t>
            </w:r>
            <w:r w:rsidR="00F238A9" w:rsidRPr="00F238A9">
              <w:rPr>
                <w:rFonts w:ascii="Times New Roman" w:eastAsia="Times New Roman" w:hAnsi="Times New Roman"/>
                <w:b/>
                <w:lang w:eastAsia="ru-RU"/>
              </w:rPr>
              <w:t>, при наличии модуля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: Метод - Прямое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инвазивное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измерение. Количество каналов измерения - не менее 2. Функция наложения кривых ИАД друг на друга - наличие. Диапазон измерений: -50 – 300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мм</w:t>
            </w:r>
            <w:proofErr w:type="gramStart"/>
            <w:r w:rsidR="00F238A9">
              <w:rPr>
                <w:rFonts w:ascii="Times New Roman" w:eastAsia="Times New Roman" w:hAnsi="Times New Roman"/>
                <w:lang w:eastAsia="ru-RU"/>
              </w:rPr>
              <w:t>.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>т.ст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Разрешение - не более 1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мм</w:t>
            </w:r>
            <w:r w:rsidR="00F238A9">
              <w:rPr>
                <w:rFonts w:ascii="Times New Roman" w:eastAsia="Times New Roman" w:hAnsi="Times New Roman"/>
                <w:lang w:eastAsia="ru-RU"/>
              </w:rPr>
              <w:t>.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рт.ст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 Погрешность - не более ± 2 % или ± 1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мм</w:t>
            </w:r>
            <w:r w:rsidR="00F238A9">
              <w:rPr>
                <w:rFonts w:ascii="Times New Roman" w:eastAsia="Times New Roman" w:hAnsi="Times New Roman"/>
                <w:lang w:eastAsia="ru-RU"/>
              </w:rPr>
              <w:t>.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рт.ст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., большее из значений. Отображение на экране монитора: Систолическое,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диастолическое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>, среднее давление и кривая для каждого вида давления. Чувствительность датчика - не более 5 мкВ/В/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мм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03442">
              <w:rPr>
                <w:rFonts w:ascii="Times New Roman" w:eastAsia="Times New Roman" w:hAnsi="Times New Roman"/>
                <w:lang w:eastAsia="ru-RU"/>
              </w:rPr>
              <w:t>рт</w:t>
            </w:r>
            <w:proofErr w:type="spellEnd"/>
            <w:r w:rsidRPr="00003442">
              <w:rPr>
                <w:rFonts w:ascii="Times New Roman" w:eastAsia="Times New Roman" w:hAnsi="Times New Roman"/>
                <w:lang w:eastAsia="ru-RU"/>
              </w:rPr>
              <w:t>. ст. Импеданс не менее 300 - 3000 Ом. Расчет измерения пульсового давления - наличие. Диапазон ЧП - от 25 до 350 уд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00344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ин. Разрешение ЧП - не более 1 уд/мин.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СО (сердечный выброс) - </w:t>
            </w:r>
            <w:r w:rsidR="00F238A9"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опционально</w:t>
            </w:r>
            <w:r w:rsidR="00F238A9" w:rsidRPr="00F238A9">
              <w:rPr>
                <w:rFonts w:ascii="Times New Roman" w:eastAsia="Times New Roman" w:hAnsi="Times New Roman"/>
                <w:b/>
                <w:lang w:eastAsia="ru-RU"/>
              </w:rPr>
              <w:t>, при наличии модуля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47D01">
              <w:rPr>
                <w:rFonts w:ascii="Times New Roman" w:eastAsia="Times New Roman" w:hAnsi="Times New Roman"/>
                <w:lang w:eastAsia="ru-RU"/>
              </w:rPr>
              <w:t>Метод измерения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447D01">
              <w:rPr>
                <w:rFonts w:ascii="Times New Roman" w:eastAsia="Times New Roman" w:hAnsi="Times New Roman"/>
                <w:lang w:eastAsia="ru-RU"/>
              </w:rPr>
              <w:t>Термодилюционный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447D01">
              <w:rPr>
                <w:rFonts w:ascii="Times New Roman" w:eastAsia="Times New Roman" w:hAnsi="Times New Roman"/>
                <w:lang w:eastAsia="ru-RU"/>
              </w:rPr>
              <w:t>Диапазон измерений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 w:rsidRPr="00447D01"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не менее </w:t>
            </w:r>
            <w:r w:rsidRPr="00447D01">
              <w:rPr>
                <w:rFonts w:ascii="Times New Roman" w:eastAsia="Times New Roman" w:hAnsi="Times New Roman"/>
                <w:lang w:eastAsia="ru-RU"/>
              </w:rPr>
              <w:t>от 0,1 до 20 л/мин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ТК - не менее </w:t>
            </w:r>
            <w:r w:rsidRPr="00447D01">
              <w:rPr>
                <w:rFonts w:ascii="Times New Roman" w:eastAsia="Times New Roman" w:hAnsi="Times New Roman"/>
                <w:lang w:eastAsia="ru-RU"/>
              </w:rPr>
              <w:t>от 23 до 43 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не менее </w:t>
            </w:r>
            <w:r w:rsidRPr="00447D01">
              <w:rPr>
                <w:rFonts w:ascii="Times New Roman" w:eastAsia="Times New Roman" w:hAnsi="Times New Roman"/>
                <w:lang w:eastAsia="ru-RU"/>
              </w:rPr>
              <w:t>от 0 до 27 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не более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0,1 л/мин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ТК,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не более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0.1 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Погрешность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не более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±5% или ±0,1 л/мин, большее из значений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ТК,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не более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±0.1</w:t>
            </w:r>
            <w:proofErr w:type="gramStart"/>
            <w:r w:rsidRPr="00081CF4">
              <w:rPr>
                <w:rFonts w:ascii="Times New Roman" w:eastAsia="Times New Roman" w:hAnsi="Times New Roman"/>
                <w:lang w:eastAsia="ru-RU"/>
              </w:rPr>
              <w:t xml:space="preserve"> °С</w:t>
            </w:r>
            <w:proofErr w:type="gramEnd"/>
            <w:r w:rsidRPr="00081CF4">
              <w:rPr>
                <w:rFonts w:ascii="Times New Roman" w:eastAsia="Times New Roman" w:hAnsi="Times New Roman"/>
                <w:lang w:eastAsia="ru-RU"/>
              </w:rPr>
              <w:t xml:space="preserve"> (без датчика)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Повторяемость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 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±2% или ±0,1 л/мин, большее из значений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Диапазон тревоги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 не менее </w:t>
            </w:r>
            <w:r w:rsidRPr="00081CF4">
              <w:rPr>
                <w:rFonts w:ascii="Times New Roman" w:eastAsia="Times New Roman" w:hAnsi="Times New Roman"/>
                <w:lang w:eastAsia="ru-RU"/>
              </w:rPr>
              <w:t>от 23 до 43 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СO2 в боковом потоке - </w:t>
            </w:r>
            <w:r w:rsidR="00F238A9"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опционально</w:t>
            </w:r>
            <w:r w:rsidR="00F238A9" w:rsidRPr="00F238A9">
              <w:rPr>
                <w:rFonts w:ascii="Times New Roman" w:eastAsia="Times New Roman" w:hAnsi="Times New Roman"/>
                <w:b/>
                <w:lang w:eastAsia="ru-RU"/>
              </w:rPr>
              <w:t>, при наличии модуля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Pr="00447D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Диапазон измерения CO2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0 до 99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Погрешность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0 до 40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±2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Погрешность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от 41 до 76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Погрешность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77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Разрешение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Скорость потока отбора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хуже: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70 мл/мин, 100 мл/мин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Допустимое отклонение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скорости потока отбора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15% или 15 мл/мин, большее из значений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gram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Время прогрева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45 сек.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Минимальное время отклика не более 4,5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сек.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Диапазон измерения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ЧДДП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от 0 до 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0 вдох/мин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t xml:space="preserve">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Время апноэ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хуже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10 с, 15 с, 20 с, 25 с, 30 с, 35 с, 40 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СO2 в основном потоке - </w:t>
            </w:r>
            <w:r w:rsidR="00F238A9"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опционально</w:t>
            </w:r>
            <w:r w:rsidR="00F238A9" w:rsidRPr="00F238A9">
              <w:rPr>
                <w:rFonts w:ascii="Times New Roman" w:eastAsia="Times New Roman" w:hAnsi="Times New Roman"/>
                <w:b/>
                <w:lang w:eastAsia="ru-RU"/>
              </w:rPr>
              <w:t>, при наличии модуля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proofErr w:type="gramEnd"/>
            <w:r w:rsidRPr="00447D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Диапазон измерения CO2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0 до 150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Погрешность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0 до 40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±2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Погрешность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0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Погрешность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71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81606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Погрешность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101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150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Разрешение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Время отклика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60 мс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Диапазон измерения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ЧДДП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от 0 до 150 вдох/мин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Погрешность измерения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ЧДДП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±1 вдох/мин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Предел тревоги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EtCO2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proofErr w:type="spellStart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(нижний предел +2) до 150 </w:t>
            </w:r>
            <w:proofErr w:type="spellStart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proofErr w:type="gramStart"/>
            <w:r w:rsidR="00F238A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т.ст</w:t>
            </w:r>
            <w:proofErr w:type="spellEnd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EtCO2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низ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1 до (верхний предел –2) мм </w:t>
            </w:r>
            <w:proofErr w:type="spellStart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рт</w:t>
            </w:r>
            <w:proofErr w:type="spellEnd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. ст.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FiCO2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proofErr w:type="spellStart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1 до 99 мм </w:t>
            </w:r>
            <w:proofErr w:type="spellStart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рт</w:t>
            </w:r>
            <w:proofErr w:type="spellEnd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. ст.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ЧДДП-выс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от (нижний предел +2)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до 150 вдох/мин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A40292">
              <w:rPr>
                <w:rFonts w:ascii="Times New Roman" w:eastAsia="Times New Roman" w:hAnsi="Times New Roman"/>
                <w:bCs/>
                <w:lang w:eastAsia="ru-RU"/>
              </w:rPr>
              <w:t>ЧДДП-низ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A40292">
              <w:rPr>
                <w:rFonts w:ascii="Times New Roman" w:eastAsia="Times New Roman" w:hAnsi="Times New Roman"/>
                <w:bCs/>
                <w:lang w:eastAsia="ru-RU"/>
              </w:rPr>
              <w:t>от 0 до (верхний предел –2) вдох/мин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Характеристики измерения СO2 в </w:t>
            </w:r>
            <w:proofErr w:type="spellStart"/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микропотоке</w:t>
            </w:r>
            <w:proofErr w:type="spellEnd"/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- </w:t>
            </w:r>
            <w:r w:rsidR="00F238A9"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опционально</w:t>
            </w:r>
            <w:r w:rsidR="00F238A9" w:rsidRPr="00F238A9">
              <w:rPr>
                <w:rFonts w:ascii="Times New Roman" w:eastAsia="Times New Roman" w:hAnsi="Times New Roman"/>
                <w:b/>
                <w:lang w:eastAsia="ru-RU"/>
              </w:rPr>
              <w:t>, при наличии модуля</w:t>
            </w:r>
            <w:r w:rsidRPr="00F238A9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Pr="00447D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Диапазон измерения CO2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0 до 99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Погрешность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от 0 до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±2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Погрешность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Разрешение не более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  <w:proofErr w:type="spell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рт.ст</w:t>
            </w:r>
            <w:proofErr w:type="spell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1606F">
              <w:rPr>
                <w:rFonts w:ascii="Times New Roman" w:eastAsia="Times New Roman" w:hAnsi="Times New Roman"/>
                <w:bCs/>
                <w:lang w:eastAsia="ru-RU"/>
              </w:rPr>
              <w:t>Время инициализации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более 30 сек.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Диапазон измерения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ЧДДП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менее 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от 0 до 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081CF4">
              <w:rPr>
                <w:rFonts w:ascii="Times New Roman" w:eastAsia="Times New Roman" w:hAnsi="Times New Roman"/>
                <w:bCs/>
                <w:lang w:eastAsia="ru-RU"/>
              </w:rPr>
              <w:t>0 вдох/мин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81606F">
              <w:rPr>
                <w:rFonts w:ascii="Times New Roman" w:eastAsia="Times New Roman" w:hAnsi="Times New Roman"/>
                <w:bCs/>
                <w:lang w:eastAsia="ru-RU"/>
              </w:rPr>
              <w:t>Время тревоги по апноэ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не хуже </w:t>
            </w:r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 xml:space="preserve">10 с, 15 с, 20 с, 25 с, 30 </w:t>
            </w:r>
            <w:proofErr w:type="gramStart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End"/>
            <w:r w:rsidRPr="00997E17">
              <w:rPr>
                <w:rFonts w:ascii="Times New Roman" w:eastAsia="Times New Roman" w:hAnsi="Times New Roman"/>
                <w:bCs/>
                <w:lang w:eastAsia="ru-RU"/>
              </w:rPr>
              <w:t>, 35 с, 40 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0034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6" w:rsidRPr="00FE64C1" w:rsidRDefault="00770236" w:rsidP="00451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515F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</w:p>
        </w:tc>
      </w:tr>
      <w:tr w:rsidR="00770236" w:rsidRPr="00C0593F" w:rsidTr="009208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FE64C1" w:rsidRDefault="00770236" w:rsidP="000D52F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комплектующие</w:t>
            </w:r>
            <w:r w:rsidR="007A261B">
              <w:rPr>
                <w:rFonts w:ascii="Times New Roman" w:hAnsi="Times New Roman" w:cs="Times New Roman"/>
                <w:i/>
                <w:sz w:val="20"/>
                <w:szCs w:val="20"/>
              </w:rPr>
              <w:t>, не хуже:</w:t>
            </w:r>
          </w:p>
        </w:tc>
      </w:tr>
      <w:tr w:rsidR="009777CA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7CA" w:rsidRPr="00FE64C1" w:rsidRDefault="009777CA" w:rsidP="009777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7CA" w:rsidRPr="00FE64C1" w:rsidRDefault="009777CA" w:rsidP="009777CA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CA" w:rsidRPr="00FE64C1" w:rsidRDefault="009777CA" w:rsidP="009777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CA" w:rsidRPr="00357DAF" w:rsidRDefault="009777CA" w:rsidP="009777CA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113A">
              <w:rPr>
                <w:rFonts w:ascii="Times New Roman" w:hAnsi="Times New Roman"/>
                <w:sz w:val="22"/>
                <w:szCs w:val="22"/>
              </w:rPr>
              <w:t>ЭКГ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CA" w:rsidRPr="00357DAF" w:rsidRDefault="000112C6" w:rsidP="009777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12C6">
              <w:rPr>
                <w:rFonts w:ascii="Times New Roman" w:hAnsi="Times New Roman" w:cs="Times New Roman"/>
              </w:rPr>
              <w:t>ЭКГ-кабель</w:t>
            </w:r>
            <w:proofErr w:type="spellEnd"/>
            <w:r w:rsidRPr="000112C6">
              <w:rPr>
                <w:rFonts w:ascii="Times New Roman" w:hAnsi="Times New Roman" w:cs="Times New Roman"/>
              </w:rPr>
              <w:t xml:space="preserve"> на 5 отведений, в наборе с проводами и электродами,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CA" w:rsidRPr="00357DAF" w:rsidRDefault="009777CA" w:rsidP="009777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112C6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C6" w:rsidRPr="00FE64C1" w:rsidRDefault="000112C6" w:rsidP="000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C6" w:rsidRPr="00FE64C1" w:rsidRDefault="000112C6" w:rsidP="000112C6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FE64C1" w:rsidRDefault="000112C6" w:rsidP="00011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75113A" w:rsidRDefault="000112C6" w:rsidP="000112C6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113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75113A" w:rsidRDefault="000112C6" w:rsidP="000112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12C6">
              <w:rPr>
                <w:rFonts w:ascii="Times New Roman" w:hAnsi="Times New Roman" w:cs="Times New Roman"/>
              </w:rPr>
              <w:t xml:space="preserve">Трубка НИАД с </w:t>
            </w:r>
            <w:proofErr w:type="spellStart"/>
            <w:r w:rsidRPr="000112C6">
              <w:rPr>
                <w:rFonts w:ascii="Times New Roman" w:hAnsi="Times New Roman" w:cs="Times New Roman"/>
              </w:rPr>
              <w:t>коннектором</w:t>
            </w:r>
            <w:proofErr w:type="spellEnd"/>
            <w:r w:rsidRPr="000112C6">
              <w:rPr>
                <w:rFonts w:ascii="Times New Roman" w:hAnsi="Times New Roman" w:cs="Times New Roman"/>
              </w:rPr>
              <w:t xml:space="preserve">, длина 3м, для новорожденных, </w:t>
            </w:r>
            <w:proofErr w:type="spellStart"/>
            <w:r w:rsidRPr="000112C6">
              <w:rPr>
                <w:rFonts w:ascii="Times New Roman" w:hAnsi="Times New Roman" w:cs="Times New Roman"/>
              </w:rPr>
              <w:t>взрослых\детей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75113A" w:rsidRDefault="000112C6" w:rsidP="00011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511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112C6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C6" w:rsidRPr="00FE64C1" w:rsidRDefault="000112C6" w:rsidP="000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C6" w:rsidRPr="00FE64C1" w:rsidRDefault="000112C6" w:rsidP="000112C6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FE64C1" w:rsidRDefault="000112C6" w:rsidP="00011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75113A" w:rsidRDefault="000112C6" w:rsidP="000112C6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113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75113A" w:rsidRDefault="000112C6" w:rsidP="000112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eastAsia="Times New Roman" w:hAnsi="Times New Roman"/>
                <w:lang w:eastAsia="ru-RU"/>
              </w:rPr>
              <w:t xml:space="preserve">Манжета НИАД многоразовая </w:t>
            </w:r>
            <w:r w:rsidR="008B757C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  <w:r w:rsidRPr="0075113A">
              <w:rPr>
                <w:rFonts w:ascii="Times New Roman" w:eastAsia="Times New Roman" w:hAnsi="Times New Roman"/>
                <w:lang w:eastAsia="ru-RU"/>
              </w:rPr>
              <w:t>25-35 см</w:t>
            </w:r>
            <w:r w:rsidR="008B757C">
              <w:rPr>
                <w:rFonts w:ascii="Times New Roman" w:eastAsia="Times New Roman" w:hAnsi="Times New Roman"/>
                <w:lang w:eastAsia="ru-RU"/>
              </w:rPr>
              <w:t>.</w:t>
            </w:r>
            <w:r w:rsidRPr="007511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C6" w:rsidRPr="0075113A" w:rsidRDefault="000112C6" w:rsidP="00011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511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B757C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pStyle w:val="20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113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113A">
              <w:rPr>
                <w:rFonts w:ascii="Times New Roman" w:eastAsia="Times New Roman" w:hAnsi="Times New Roman"/>
                <w:lang w:eastAsia="ru-RU"/>
              </w:rPr>
              <w:t xml:space="preserve">Манжета НИАД многоразовая </w:t>
            </w:r>
            <w:r>
              <w:rPr>
                <w:rFonts w:ascii="Times New Roman" w:eastAsia="Times New Roman" w:hAnsi="Times New Roman"/>
                <w:lang w:eastAsia="ru-RU"/>
              </w:rPr>
              <w:t>не менее 33</w:t>
            </w:r>
            <w:r w:rsidRPr="0075113A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75113A">
              <w:rPr>
                <w:rFonts w:ascii="Times New Roman" w:eastAsia="Times New Roman" w:hAnsi="Times New Roman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511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511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B757C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113A">
              <w:rPr>
                <w:rFonts w:ascii="Times New Roman" w:hAnsi="Times New Roman"/>
                <w:sz w:val="22"/>
                <w:szCs w:val="22"/>
              </w:rPr>
              <w:t>SpO2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12C6">
              <w:rPr>
                <w:rFonts w:ascii="Times New Roman" w:hAnsi="Times New Roman" w:cs="Times New Roman"/>
              </w:rPr>
              <w:t>Кабель удлинительный для SpO2 датчика, 7ми-контактный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511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B757C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113A">
              <w:rPr>
                <w:rFonts w:ascii="Times New Roman" w:hAnsi="Times New Roman"/>
                <w:sz w:val="22"/>
                <w:szCs w:val="22"/>
              </w:rPr>
              <w:t>SpO2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>Датчик SpO2 с кабелем, многоразовый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511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B757C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113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Температура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eastAsia="Times New Roman" w:hAnsi="Times New Roman"/>
                <w:lang w:eastAsia="ru-RU"/>
              </w:rPr>
              <w:t>Датчик температуры накожный, многоразовый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511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B757C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3464">
              <w:rPr>
                <w:rFonts w:ascii="Times New Roman" w:hAnsi="Times New Roman"/>
                <w:sz w:val="22"/>
                <w:szCs w:val="22"/>
              </w:rPr>
              <w:t>Аккумуляторная батарея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3464">
              <w:rPr>
                <w:rFonts w:ascii="Times New Roman" w:hAnsi="Times New Roman" w:cs="Times New Roman"/>
              </w:rPr>
              <w:t xml:space="preserve">Встроенный аккумулятор </w:t>
            </w:r>
            <w:proofErr w:type="spellStart"/>
            <w:proofErr w:type="gramStart"/>
            <w:r w:rsidRPr="00C83464">
              <w:rPr>
                <w:rFonts w:ascii="Times New Roman" w:hAnsi="Times New Roman" w:cs="Times New Roman"/>
              </w:rPr>
              <w:t>литий-ионный</w:t>
            </w:r>
            <w:proofErr w:type="spellEnd"/>
            <w:proofErr w:type="gramEnd"/>
            <w:r w:rsidRPr="00C83464">
              <w:rPr>
                <w:rFonts w:ascii="Times New Roman" w:hAnsi="Times New Roman" w:cs="Times New Roman"/>
              </w:rPr>
              <w:t>, не менее (11.1V, 2600mAh)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4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C8346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B757C" w:rsidRPr="00C0593F" w:rsidTr="005311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pStyle w:val="2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112C6">
              <w:rPr>
                <w:rFonts w:ascii="Times New Roman" w:hAnsi="Times New Roman"/>
                <w:sz w:val="22"/>
                <w:szCs w:val="22"/>
              </w:rPr>
              <w:t>Программное</w:t>
            </w:r>
            <w:proofErr w:type="gramEnd"/>
            <w:r w:rsidRPr="000112C6">
              <w:rPr>
                <w:rFonts w:ascii="Times New Roman" w:hAnsi="Times New Roman"/>
                <w:sz w:val="22"/>
                <w:szCs w:val="22"/>
              </w:rPr>
              <w:t xml:space="preserve"> обеспечения для переноса и хранения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12C6">
              <w:rPr>
                <w:rFonts w:ascii="Times New Roman" w:hAnsi="Times New Roman" w:cs="Times New Roman"/>
              </w:rPr>
              <w:t>Тренды - не менее 120 часов (разрешение 1 минута), не менее 4 часов (разрешение 5 с), не менее 1 час (разрешение 1 с). События тревоги - не менее 100 событий тревоги с соответствующими кривыми длительностью не менее 8 секунд. НИАД - не менее 1000 групп результатов измерения. События аритмий - не менее 100 событий аритмии и соответствующих им кривых длительностью не менее 8 секунд. Развернутые кривые - не менее 48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5113A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3A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8B757C" w:rsidRPr="00C0593F" w:rsidTr="009208AD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7C" w:rsidRPr="00FE64C1" w:rsidRDefault="008B757C" w:rsidP="008B757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Расходные материалы и изнашиваемые узлы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не хуже</w:t>
            </w: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8B757C" w:rsidRPr="00C0593F" w:rsidTr="001A3DDF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575792" w:rsidRDefault="008B757C" w:rsidP="008B757C">
            <w:pPr>
              <w:pStyle w:val="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7C" w:rsidRPr="00C0593F" w:rsidTr="00D83506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pStyle w:val="20"/>
              <w:tabs>
                <w:tab w:val="left" w:pos="6803"/>
              </w:tabs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C56E8B" w:rsidRDefault="008B757C" w:rsidP="008B757C">
            <w:pPr>
              <w:pStyle w:val="1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7C" w:rsidRPr="00C0593F" w:rsidTr="009208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условиям эксплуатации</w:t>
            </w: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8B757C" w:rsidP="008B757C">
            <w:pPr>
              <w:shd w:val="clear" w:color="auto" w:fill="FFFFFF"/>
              <w:tabs>
                <w:tab w:val="left" w:pos="278"/>
                <w:tab w:val="left" w:pos="3125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Электропитание: 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тная электрическая сеть 220</w:t>
            </w:r>
            <w:r w:rsidRPr="00F45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456A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, 50 Гц.</w:t>
            </w:r>
            <w:r w:rsidRPr="00F45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757C" w:rsidRPr="00C0593F" w:rsidTr="009208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8B757C" w:rsidRPr="00FE64C1" w:rsidRDefault="008B757C" w:rsidP="008B757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9B7F75" w:rsidRDefault="008B757C" w:rsidP="008A7F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29">
              <w:rPr>
                <w:rFonts w:ascii="Times New Roman" w:hAnsi="Times New Roman" w:cs="Times New Roman"/>
                <w:sz w:val="20"/>
                <w:szCs w:val="20"/>
              </w:rPr>
              <w:t xml:space="preserve">DDP: </w:t>
            </w:r>
            <w:proofErr w:type="spellStart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район </w:t>
            </w:r>
            <w:proofErr w:type="spellStart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>Беимбета</w:t>
            </w:r>
            <w:proofErr w:type="spellEnd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>Майлина</w:t>
            </w:r>
            <w:proofErr w:type="spellEnd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 xml:space="preserve">, с.Әйет, </w:t>
            </w:r>
            <w:r w:rsidR="008A7F2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>Е.О</w:t>
            </w:r>
            <w:r w:rsidR="008A7F29">
              <w:rPr>
                <w:rFonts w:ascii="Times New Roman" w:hAnsi="Times New Roman" w:cs="Times New Roman"/>
                <w:sz w:val="20"/>
                <w:szCs w:val="20"/>
              </w:rPr>
              <w:t>мирзаков</w:t>
            </w:r>
            <w:proofErr w:type="spellEnd"/>
            <w:r w:rsidR="008A7F29" w:rsidRPr="008A7F2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8B757C" w:rsidRPr="00C0593F" w:rsidTr="009208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МТ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FE64C1" w:rsidRDefault="009C34A1" w:rsidP="008B7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календарных дней</w:t>
            </w:r>
          </w:p>
        </w:tc>
      </w:tr>
      <w:tr w:rsidR="008B757C" w:rsidRPr="00C0593F" w:rsidTr="009208AD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7C" w:rsidRPr="00FE64C1" w:rsidRDefault="008B757C" w:rsidP="008B7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F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C" w:rsidRPr="007A261B" w:rsidRDefault="008B757C" w:rsidP="008B757C">
            <w:pPr>
              <w:pStyle w:val="10"/>
            </w:pPr>
            <w:r w:rsidRPr="00CA1857">
              <w:t xml:space="preserve">Гарантийное сервисное обслуживание МТ </w:t>
            </w:r>
            <w:r w:rsidRPr="008A7F29">
              <w:t xml:space="preserve">не менее </w:t>
            </w:r>
            <w:r w:rsidR="009C34A1" w:rsidRPr="008A7F29">
              <w:t>37</w:t>
            </w:r>
            <w:r w:rsidRPr="008A7F29">
              <w:t xml:space="preserve"> месяцев</w:t>
            </w:r>
            <w:r>
              <w:t>, за исключением расходных материалов.</w:t>
            </w:r>
          </w:p>
          <w:p w:rsidR="008B757C" w:rsidRPr="00CA1857" w:rsidRDefault="008B757C" w:rsidP="008B757C">
            <w:pPr>
              <w:pStyle w:val="10"/>
            </w:pPr>
            <w:r w:rsidRPr="00CA1857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B757C" w:rsidRPr="00CA1857" w:rsidRDefault="008B757C" w:rsidP="008B757C">
            <w:pPr>
              <w:pStyle w:val="10"/>
            </w:pPr>
            <w:r w:rsidRPr="00CA1857">
              <w:t>- настройку и регулировку изделия; специфические для данного изделия работы и т.п.;</w:t>
            </w:r>
          </w:p>
          <w:p w:rsidR="008B757C" w:rsidRPr="00CA1857" w:rsidRDefault="008B757C" w:rsidP="008B757C">
            <w:pPr>
              <w:pStyle w:val="10"/>
            </w:pPr>
            <w:r w:rsidRPr="00CA1857">
              <w:t>- чистку, смазку и при необходимости переборку основных механизмов и узлов;</w:t>
            </w:r>
          </w:p>
          <w:p w:rsidR="008B757C" w:rsidRPr="00CA1857" w:rsidRDefault="008B757C" w:rsidP="008B757C">
            <w:pPr>
              <w:pStyle w:val="10"/>
            </w:pPr>
            <w:r w:rsidRPr="00CA1857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8B757C" w:rsidRPr="00FE64C1" w:rsidRDefault="008B757C" w:rsidP="008B757C">
            <w:pPr>
              <w:pStyle w:val="10"/>
            </w:pPr>
            <w:r w:rsidRPr="00CA1857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5B5E6E" w:rsidRPr="00C0593F" w:rsidRDefault="005B5E6E" w:rsidP="000D52F7">
      <w:pPr>
        <w:spacing w:after="0"/>
        <w:rPr>
          <w:rFonts w:ascii="Times New Roman" w:hAnsi="Times New Roman" w:cs="Times New Roman"/>
          <w:i/>
        </w:rPr>
      </w:pPr>
      <w:r w:rsidRPr="00C0593F">
        <w:rPr>
          <w:rFonts w:ascii="Times New Roman" w:hAnsi="Times New Roman" w:cs="Times New Roman"/>
          <w:i/>
          <w:color w:val="000000"/>
        </w:rPr>
        <w:t xml:space="preserve"> </w:t>
      </w:r>
    </w:p>
    <w:sectPr w:rsidR="005B5E6E" w:rsidRPr="00C0593F" w:rsidSect="008A7F29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4F" w:rsidRDefault="00E12C4F" w:rsidP="00FE64C1">
      <w:pPr>
        <w:spacing w:after="0" w:line="240" w:lineRule="auto"/>
      </w:pPr>
      <w:r>
        <w:separator/>
      </w:r>
    </w:p>
  </w:endnote>
  <w:endnote w:type="continuationSeparator" w:id="0">
    <w:p w:rsidR="00E12C4F" w:rsidRDefault="00E12C4F" w:rsidP="00FE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 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4F" w:rsidRDefault="00E12C4F" w:rsidP="00FE64C1">
      <w:pPr>
        <w:spacing w:after="0" w:line="240" w:lineRule="auto"/>
      </w:pPr>
      <w:r>
        <w:separator/>
      </w:r>
    </w:p>
  </w:footnote>
  <w:footnote w:type="continuationSeparator" w:id="0">
    <w:p w:rsidR="00E12C4F" w:rsidRDefault="00E12C4F" w:rsidP="00FE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C27"/>
    <w:multiLevelType w:val="singleLevel"/>
    <w:tmpl w:val="C8DC48BE"/>
    <w:lvl w:ilvl="0">
      <w:numFmt w:val="bullet"/>
      <w:lvlText w:val="•"/>
      <w:lvlJc w:val="left"/>
    </w:lvl>
  </w:abstractNum>
  <w:abstractNum w:abstractNumId="1">
    <w:nsid w:val="16A7291A"/>
    <w:multiLevelType w:val="multilevel"/>
    <w:tmpl w:val="2AC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C05BEE"/>
    <w:multiLevelType w:val="hybridMultilevel"/>
    <w:tmpl w:val="1952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E6E"/>
    <w:rsid w:val="000112C6"/>
    <w:rsid w:val="00020518"/>
    <w:rsid w:val="00020989"/>
    <w:rsid w:val="000260C4"/>
    <w:rsid w:val="0002621C"/>
    <w:rsid w:val="00085E0E"/>
    <w:rsid w:val="00093C38"/>
    <w:rsid w:val="000B1B66"/>
    <w:rsid w:val="000B5670"/>
    <w:rsid w:val="000D4133"/>
    <w:rsid w:val="000D52F7"/>
    <w:rsid w:val="000E4BDB"/>
    <w:rsid w:val="000E5C0E"/>
    <w:rsid w:val="000F2C41"/>
    <w:rsid w:val="00127805"/>
    <w:rsid w:val="001341C2"/>
    <w:rsid w:val="00141B27"/>
    <w:rsid w:val="00143FD6"/>
    <w:rsid w:val="0018112D"/>
    <w:rsid w:val="00182413"/>
    <w:rsid w:val="00187C0D"/>
    <w:rsid w:val="001A3DDF"/>
    <w:rsid w:val="002326D8"/>
    <w:rsid w:val="002401F0"/>
    <w:rsid w:val="002518A7"/>
    <w:rsid w:val="00286988"/>
    <w:rsid w:val="002B38C0"/>
    <w:rsid w:val="002C11CA"/>
    <w:rsid w:val="002D35A9"/>
    <w:rsid w:val="002F5CE1"/>
    <w:rsid w:val="003371C0"/>
    <w:rsid w:val="00354CC6"/>
    <w:rsid w:val="00357DAF"/>
    <w:rsid w:val="00376FF6"/>
    <w:rsid w:val="003974B9"/>
    <w:rsid w:val="003B14FC"/>
    <w:rsid w:val="003B2D16"/>
    <w:rsid w:val="003C24F7"/>
    <w:rsid w:val="003E74A2"/>
    <w:rsid w:val="003F2B38"/>
    <w:rsid w:val="003F484D"/>
    <w:rsid w:val="003F6DEC"/>
    <w:rsid w:val="00403927"/>
    <w:rsid w:val="00417586"/>
    <w:rsid w:val="00427AF7"/>
    <w:rsid w:val="004515F0"/>
    <w:rsid w:val="00473852"/>
    <w:rsid w:val="004970A0"/>
    <w:rsid w:val="004976BC"/>
    <w:rsid w:val="004A58A1"/>
    <w:rsid w:val="004E483B"/>
    <w:rsid w:val="004E4FA0"/>
    <w:rsid w:val="004F2ADB"/>
    <w:rsid w:val="00513CED"/>
    <w:rsid w:val="005311B8"/>
    <w:rsid w:val="00563E47"/>
    <w:rsid w:val="005722FB"/>
    <w:rsid w:val="00573825"/>
    <w:rsid w:val="00575792"/>
    <w:rsid w:val="00581472"/>
    <w:rsid w:val="005830E5"/>
    <w:rsid w:val="005B3DF8"/>
    <w:rsid w:val="005B5E6E"/>
    <w:rsid w:val="005C6F8E"/>
    <w:rsid w:val="005F332E"/>
    <w:rsid w:val="005F545D"/>
    <w:rsid w:val="005F712D"/>
    <w:rsid w:val="0065133B"/>
    <w:rsid w:val="0067357B"/>
    <w:rsid w:val="00680C29"/>
    <w:rsid w:val="006D294A"/>
    <w:rsid w:val="006D5D0C"/>
    <w:rsid w:val="006E0C08"/>
    <w:rsid w:val="006F051E"/>
    <w:rsid w:val="007057D4"/>
    <w:rsid w:val="00745859"/>
    <w:rsid w:val="0075258A"/>
    <w:rsid w:val="00757DA2"/>
    <w:rsid w:val="00763A9B"/>
    <w:rsid w:val="00770236"/>
    <w:rsid w:val="00770E41"/>
    <w:rsid w:val="00787034"/>
    <w:rsid w:val="007940A4"/>
    <w:rsid w:val="007A1DA0"/>
    <w:rsid w:val="007A2542"/>
    <w:rsid w:val="007A261B"/>
    <w:rsid w:val="007F5F84"/>
    <w:rsid w:val="00806E0F"/>
    <w:rsid w:val="00806E60"/>
    <w:rsid w:val="008219AD"/>
    <w:rsid w:val="00821F1A"/>
    <w:rsid w:val="00845291"/>
    <w:rsid w:val="00865366"/>
    <w:rsid w:val="00866883"/>
    <w:rsid w:val="0087062F"/>
    <w:rsid w:val="00891110"/>
    <w:rsid w:val="008A7F29"/>
    <w:rsid w:val="008B757C"/>
    <w:rsid w:val="008D2000"/>
    <w:rsid w:val="008D3D99"/>
    <w:rsid w:val="008E36B7"/>
    <w:rsid w:val="008E658F"/>
    <w:rsid w:val="008F2359"/>
    <w:rsid w:val="00920009"/>
    <w:rsid w:val="009208AD"/>
    <w:rsid w:val="00935292"/>
    <w:rsid w:val="009655B3"/>
    <w:rsid w:val="009777CA"/>
    <w:rsid w:val="0098557E"/>
    <w:rsid w:val="00994EE1"/>
    <w:rsid w:val="009A6383"/>
    <w:rsid w:val="009B1C0E"/>
    <w:rsid w:val="009B4875"/>
    <w:rsid w:val="009B68E1"/>
    <w:rsid w:val="009B7F0E"/>
    <w:rsid w:val="009B7F75"/>
    <w:rsid w:val="009C34A1"/>
    <w:rsid w:val="009D2946"/>
    <w:rsid w:val="00A1539E"/>
    <w:rsid w:val="00A21FED"/>
    <w:rsid w:val="00A5568E"/>
    <w:rsid w:val="00A6083F"/>
    <w:rsid w:val="00A70C47"/>
    <w:rsid w:val="00A75C58"/>
    <w:rsid w:val="00A8544E"/>
    <w:rsid w:val="00AC7C35"/>
    <w:rsid w:val="00AD0B00"/>
    <w:rsid w:val="00AE228B"/>
    <w:rsid w:val="00AE455D"/>
    <w:rsid w:val="00AE6E03"/>
    <w:rsid w:val="00B10AC5"/>
    <w:rsid w:val="00B2694F"/>
    <w:rsid w:val="00B413A2"/>
    <w:rsid w:val="00B55376"/>
    <w:rsid w:val="00B819D3"/>
    <w:rsid w:val="00BA55AE"/>
    <w:rsid w:val="00BA5B1B"/>
    <w:rsid w:val="00BB6C40"/>
    <w:rsid w:val="00BD2123"/>
    <w:rsid w:val="00BF336B"/>
    <w:rsid w:val="00C0593F"/>
    <w:rsid w:val="00C11B01"/>
    <w:rsid w:val="00C2268A"/>
    <w:rsid w:val="00C51D12"/>
    <w:rsid w:val="00C52515"/>
    <w:rsid w:val="00C56E8B"/>
    <w:rsid w:val="00C67FE2"/>
    <w:rsid w:val="00C83464"/>
    <w:rsid w:val="00C905F9"/>
    <w:rsid w:val="00CA1857"/>
    <w:rsid w:val="00CC2EE6"/>
    <w:rsid w:val="00CD2D4C"/>
    <w:rsid w:val="00CD5830"/>
    <w:rsid w:val="00CF3C67"/>
    <w:rsid w:val="00CF53E3"/>
    <w:rsid w:val="00D02BF5"/>
    <w:rsid w:val="00D32639"/>
    <w:rsid w:val="00D3391C"/>
    <w:rsid w:val="00D56338"/>
    <w:rsid w:val="00D83506"/>
    <w:rsid w:val="00D96DEE"/>
    <w:rsid w:val="00DA15BC"/>
    <w:rsid w:val="00DA5CD0"/>
    <w:rsid w:val="00DC1329"/>
    <w:rsid w:val="00E0313D"/>
    <w:rsid w:val="00E0627B"/>
    <w:rsid w:val="00E12C4F"/>
    <w:rsid w:val="00E1411F"/>
    <w:rsid w:val="00E14DAE"/>
    <w:rsid w:val="00E31E79"/>
    <w:rsid w:val="00E40602"/>
    <w:rsid w:val="00E43067"/>
    <w:rsid w:val="00E72001"/>
    <w:rsid w:val="00E75DEC"/>
    <w:rsid w:val="00EB4FC0"/>
    <w:rsid w:val="00EB687E"/>
    <w:rsid w:val="00ED2EB9"/>
    <w:rsid w:val="00EE7773"/>
    <w:rsid w:val="00F03C02"/>
    <w:rsid w:val="00F238A9"/>
    <w:rsid w:val="00F23F5B"/>
    <w:rsid w:val="00F33DCD"/>
    <w:rsid w:val="00F350FB"/>
    <w:rsid w:val="00F456A3"/>
    <w:rsid w:val="00F56ABF"/>
    <w:rsid w:val="00F66912"/>
    <w:rsid w:val="00F73A34"/>
    <w:rsid w:val="00FA0443"/>
    <w:rsid w:val="00FA60D8"/>
    <w:rsid w:val="00FC1CDB"/>
    <w:rsid w:val="00FC5FEF"/>
    <w:rsid w:val="00FE64C1"/>
    <w:rsid w:val="00FF12F2"/>
    <w:rsid w:val="00FF2AE9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B5E6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5B5E6E"/>
    <w:rPr>
      <w:rFonts w:ascii="Calibri Light" w:eastAsia="Times New Roman" w:hAnsi="Calibri Light" w:cs="Times New Roman"/>
      <w:b/>
      <w:bCs/>
      <w:color w:val="5B9BD5"/>
    </w:rPr>
  </w:style>
  <w:style w:type="paragraph" w:styleId="a3">
    <w:name w:val="No Spacing"/>
    <w:link w:val="a4"/>
    <w:qFormat/>
    <w:rsid w:val="005B5E6E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5B5E6E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70C47"/>
    <w:pPr>
      <w:ind w:left="720"/>
      <w:contextualSpacing/>
    </w:pPr>
  </w:style>
  <w:style w:type="character" w:customStyle="1" w:styleId="2">
    <w:name w:val="Стиль2 Знак"/>
    <w:link w:val="20"/>
    <w:rsid w:val="00CC2EE6"/>
    <w:rPr>
      <w:rFonts w:cs="Calibri"/>
      <w:sz w:val="24"/>
      <w:szCs w:val="24"/>
    </w:rPr>
  </w:style>
  <w:style w:type="paragraph" w:customStyle="1" w:styleId="20">
    <w:name w:val="Стиль2"/>
    <w:basedOn w:val="a"/>
    <w:link w:val="2"/>
    <w:qFormat/>
    <w:rsid w:val="00CC2EE6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1">
    <w:name w:val="Стиль1 Знак"/>
    <w:link w:val="10"/>
    <w:rsid w:val="00CC2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link w:val="1"/>
    <w:qFormat/>
    <w:rsid w:val="00CC2E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C1CDB"/>
    <w:rPr>
      <w:color w:val="0563C1"/>
      <w:u w:val="single"/>
    </w:rPr>
  </w:style>
  <w:style w:type="paragraph" w:customStyle="1" w:styleId="11">
    <w:name w:val="Обычный (веб)1"/>
    <w:basedOn w:val="a"/>
    <w:uiPriority w:val="99"/>
    <w:unhideWhenUsed/>
    <w:rsid w:val="0065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133B"/>
  </w:style>
  <w:style w:type="character" w:styleId="a7">
    <w:name w:val="Strong"/>
    <w:uiPriority w:val="22"/>
    <w:qFormat/>
    <w:rsid w:val="0065133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E64C1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link w:val="a8"/>
    <w:uiPriority w:val="99"/>
    <w:semiHidden/>
    <w:rsid w:val="00FE64C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E64C1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link w:val="aa"/>
    <w:uiPriority w:val="99"/>
    <w:semiHidden/>
    <w:rsid w:val="00FE64C1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1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3CED"/>
    <w:rPr>
      <w:rFonts w:ascii="Segoe UI" w:hAnsi="Segoe UI" w:cs="Segoe UI"/>
      <w:sz w:val="18"/>
      <w:szCs w:val="18"/>
      <w:lang w:eastAsia="en-US"/>
    </w:rPr>
  </w:style>
  <w:style w:type="paragraph" w:customStyle="1" w:styleId="CM4">
    <w:name w:val="CM4"/>
    <w:basedOn w:val="a"/>
    <w:next w:val="a"/>
    <w:rsid w:val="001A3DDF"/>
    <w:pPr>
      <w:widowControl w:val="0"/>
      <w:suppressAutoHyphens/>
      <w:autoSpaceDE w:val="0"/>
      <w:spacing w:after="80" w:line="240" w:lineRule="auto"/>
    </w:pPr>
    <w:rPr>
      <w:rFonts w:ascii="Helios Cond" w:eastAsia="Times New Roman" w:hAnsi="Helios Cond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0BE7-EA72-424C-9B87-4111510C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2</cp:revision>
  <cp:lastPrinted>2020-09-11T12:10:00Z</cp:lastPrinted>
  <dcterms:created xsi:type="dcterms:W3CDTF">2023-10-19T08:54:00Z</dcterms:created>
  <dcterms:modified xsi:type="dcterms:W3CDTF">2023-10-19T08:54:00Z</dcterms:modified>
</cp:coreProperties>
</file>