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A6" w:rsidRPr="001636D1" w:rsidRDefault="000000D3" w:rsidP="000000D3">
      <w:pPr>
        <w:autoSpaceDE w:val="0"/>
        <w:autoSpaceDN w:val="0"/>
        <w:adjustRightInd w:val="0"/>
        <w:ind w:left="10065"/>
        <w:jc w:val="both"/>
        <w:divId w:val="532153302"/>
        <w:rPr>
          <w:b/>
          <w:bCs/>
          <w:lang w:val="kk-KZ"/>
        </w:rPr>
      </w:pPr>
      <w:r>
        <w:rPr>
          <w:b/>
          <w:bCs/>
          <w:lang w:val="kk-KZ"/>
        </w:rPr>
        <w:t>Приложение  №2</w:t>
      </w:r>
      <w:r w:rsidR="004B2EA6" w:rsidRPr="001636D1">
        <w:rPr>
          <w:b/>
          <w:bCs/>
          <w:lang w:val="kk-KZ"/>
        </w:rPr>
        <w:t>«Утверждаю»</w:t>
      </w:r>
    </w:p>
    <w:p w:rsidR="004B2EA6" w:rsidRDefault="004B2EA6" w:rsidP="004B2EA6">
      <w:pPr>
        <w:autoSpaceDE w:val="0"/>
        <w:autoSpaceDN w:val="0"/>
        <w:adjustRightInd w:val="0"/>
        <w:ind w:left="10065"/>
        <w:divId w:val="532153302"/>
        <w:rPr>
          <w:b/>
          <w:lang w:val="kk-KZ"/>
        </w:rPr>
      </w:pPr>
      <w:r w:rsidRPr="003A5AC4">
        <w:rPr>
          <w:b/>
          <w:lang w:val="kk-KZ"/>
        </w:rPr>
        <w:t>Гл</w:t>
      </w:r>
      <w:r>
        <w:rPr>
          <w:b/>
          <w:lang w:val="kk-KZ"/>
        </w:rPr>
        <w:t xml:space="preserve">авный </w:t>
      </w:r>
      <w:r w:rsidRPr="003A5AC4">
        <w:rPr>
          <w:b/>
          <w:lang w:val="kk-KZ"/>
        </w:rPr>
        <w:t xml:space="preserve">врач </w:t>
      </w:r>
    </w:p>
    <w:p w:rsidR="004B2EA6" w:rsidRDefault="004B2EA6" w:rsidP="004B2EA6">
      <w:pPr>
        <w:autoSpaceDE w:val="0"/>
        <w:autoSpaceDN w:val="0"/>
        <w:adjustRightInd w:val="0"/>
        <w:ind w:left="10065"/>
        <w:divId w:val="532153302"/>
        <w:rPr>
          <w:b/>
        </w:rPr>
      </w:pPr>
      <w:r w:rsidRPr="003A5AC4">
        <w:rPr>
          <w:b/>
        </w:rPr>
        <w:t xml:space="preserve">КГП «Районная больница </w:t>
      </w:r>
    </w:p>
    <w:p w:rsidR="004B2EA6" w:rsidRDefault="004B2EA6" w:rsidP="004B2EA6">
      <w:pPr>
        <w:autoSpaceDE w:val="0"/>
        <w:autoSpaceDN w:val="0"/>
        <w:adjustRightInd w:val="0"/>
        <w:ind w:left="10065"/>
        <w:divId w:val="532153302"/>
        <w:rPr>
          <w:b/>
        </w:rPr>
      </w:pPr>
      <w:r w:rsidRPr="003A5AC4">
        <w:rPr>
          <w:b/>
        </w:rPr>
        <w:t xml:space="preserve">района </w:t>
      </w:r>
      <w:proofErr w:type="spellStart"/>
      <w:r w:rsidRPr="003A5AC4">
        <w:rPr>
          <w:b/>
        </w:rPr>
        <w:t>Беимбета</w:t>
      </w:r>
      <w:proofErr w:type="spellEnd"/>
      <w:r w:rsidRPr="003A5AC4">
        <w:rPr>
          <w:b/>
        </w:rPr>
        <w:t xml:space="preserve"> </w:t>
      </w:r>
      <w:proofErr w:type="spellStart"/>
      <w:r w:rsidRPr="003A5AC4">
        <w:rPr>
          <w:b/>
        </w:rPr>
        <w:t>Майлина</w:t>
      </w:r>
      <w:proofErr w:type="spellEnd"/>
      <w:r w:rsidRPr="003A5AC4">
        <w:rPr>
          <w:b/>
        </w:rPr>
        <w:t xml:space="preserve">» </w:t>
      </w:r>
    </w:p>
    <w:p w:rsidR="004B2EA6" w:rsidRDefault="004B2EA6" w:rsidP="004B2EA6">
      <w:pPr>
        <w:autoSpaceDE w:val="0"/>
        <w:autoSpaceDN w:val="0"/>
        <w:adjustRightInd w:val="0"/>
        <w:ind w:left="10065"/>
        <w:divId w:val="532153302"/>
        <w:rPr>
          <w:b/>
        </w:rPr>
      </w:pPr>
      <w:r w:rsidRPr="003A5AC4">
        <w:rPr>
          <w:b/>
        </w:rPr>
        <w:t xml:space="preserve">Управления здравоохранения </w:t>
      </w:r>
    </w:p>
    <w:p w:rsidR="004B2EA6" w:rsidRDefault="004B2EA6" w:rsidP="004B2EA6">
      <w:pPr>
        <w:autoSpaceDE w:val="0"/>
        <w:autoSpaceDN w:val="0"/>
        <w:adjustRightInd w:val="0"/>
        <w:ind w:left="10065"/>
        <w:divId w:val="532153302"/>
        <w:rPr>
          <w:b/>
        </w:rPr>
      </w:pPr>
      <w:proofErr w:type="spellStart"/>
      <w:r w:rsidRPr="003A5AC4">
        <w:rPr>
          <w:b/>
        </w:rPr>
        <w:t>акимата</w:t>
      </w:r>
      <w:proofErr w:type="spellEnd"/>
      <w:r w:rsidRPr="003A5AC4">
        <w:rPr>
          <w:b/>
        </w:rPr>
        <w:t xml:space="preserve"> </w:t>
      </w:r>
      <w:proofErr w:type="spellStart"/>
      <w:r w:rsidRPr="003A5AC4">
        <w:rPr>
          <w:b/>
        </w:rPr>
        <w:t>Костанайской</w:t>
      </w:r>
      <w:proofErr w:type="spellEnd"/>
      <w:r w:rsidRPr="003A5AC4">
        <w:rPr>
          <w:b/>
        </w:rPr>
        <w:t xml:space="preserve"> области</w:t>
      </w:r>
    </w:p>
    <w:p w:rsidR="004B2EA6" w:rsidRDefault="004B2EA6" w:rsidP="004B2EA6">
      <w:pPr>
        <w:autoSpaceDE w:val="0"/>
        <w:autoSpaceDN w:val="0"/>
        <w:adjustRightInd w:val="0"/>
        <w:ind w:left="10065"/>
        <w:divId w:val="532153302"/>
        <w:rPr>
          <w:b/>
        </w:rPr>
      </w:pPr>
      <w:r w:rsidRPr="003A5AC4">
        <w:rPr>
          <w:b/>
        </w:rPr>
        <w:t xml:space="preserve"> </w:t>
      </w:r>
    </w:p>
    <w:p w:rsidR="004B2EA6" w:rsidRPr="003A5AC4" w:rsidRDefault="004B2EA6" w:rsidP="004B2EA6">
      <w:pPr>
        <w:autoSpaceDE w:val="0"/>
        <w:autoSpaceDN w:val="0"/>
        <w:adjustRightInd w:val="0"/>
        <w:ind w:left="10065"/>
        <w:divId w:val="532153302"/>
        <w:rPr>
          <w:b/>
        </w:rPr>
      </w:pPr>
      <w:proofErr w:type="spellStart"/>
      <w:r>
        <w:rPr>
          <w:b/>
        </w:rPr>
        <w:t>_________________Уалиев</w:t>
      </w:r>
      <w:proofErr w:type="spellEnd"/>
      <w:r>
        <w:rPr>
          <w:b/>
        </w:rPr>
        <w:t xml:space="preserve"> Б.Д.</w:t>
      </w:r>
    </w:p>
    <w:p w:rsidR="00BC0993" w:rsidRDefault="00BC0993">
      <w:pPr>
        <w:jc w:val="center"/>
        <w:divId w:val="532153302"/>
        <w:rPr>
          <w:rStyle w:val="s1"/>
        </w:rPr>
      </w:pPr>
    </w:p>
    <w:p w:rsidR="00C75CAC" w:rsidRDefault="00C75CAC">
      <w:pPr>
        <w:jc w:val="center"/>
        <w:divId w:val="532153302"/>
        <w:rPr>
          <w:rStyle w:val="s1"/>
        </w:rPr>
      </w:pPr>
      <w:r>
        <w:rPr>
          <w:rStyle w:val="s1"/>
        </w:rPr>
        <w:t>Техническая спецификация</w:t>
      </w:r>
    </w:p>
    <w:p w:rsidR="00BC0993" w:rsidRDefault="00BC0993">
      <w:pPr>
        <w:jc w:val="center"/>
        <w:divId w:val="532153302"/>
      </w:pPr>
    </w:p>
    <w:tbl>
      <w:tblPr>
        <w:tblW w:w="5305" w:type="pct"/>
        <w:jc w:val="center"/>
        <w:tblCellMar>
          <w:left w:w="0" w:type="dxa"/>
          <w:right w:w="0" w:type="dxa"/>
        </w:tblCellMar>
        <w:tblLook w:val="04A0"/>
      </w:tblPr>
      <w:tblGrid>
        <w:gridCol w:w="562"/>
        <w:gridCol w:w="2786"/>
        <w:gridCol w:w="568"/>
        <w:gridCol w:w="3404"/>
        <w:gridCol w:w="6843"/>
        <w:gridCol w:w="1525"/>
      </w:tblGrid>
      <w:tr w:rsidR="00C75CAC" w:rsidTr="00C36266">
        <w:trPr>
          <w:divId w:val="532153302"/>
          <w:jc w:val="center"/>
        </w:trPr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AC" w:rsidRPr="00282A3B" w:rsidRDefault="00C75CAC">
            <w:pPr>
              <w:jc w:val="both"/>
              <w:textAlignment w:val="baseline"/>
            </w:pPr>
            <w:r w:rsidRPr="00282A3B">
              <w:rPr>
                <w:b/>
                <w:bCs/>
              </w:rPr>
              <w:t>№</w:t>
            </w:r>
          </w:p>
          <w:p w:rsidR="00C75CAC" w:rsidRPr="00282A3B" w:rsidRDefault="00C75CAC">
            <w:pPr>
              <w:jc w:val="both"/>
              <w:textAlignment w:val="baseline"/>
            </w:pPr>
            <w:r w:rsidRPr="00282A3B">
              <w:rPr>
                <w:b/>
                <w:bCs/>
              </w:rPr>
              <w:t>п/п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AC" w:rsidRPr="00282A3B" w:rsidRDefault="00C75CAC">
            <w:pPr>
              <w:jc w:val="both"/>
              <w:textAlignment w:val="baseline"/>
            </w:pPr>
            <w:r w:rsidRPr="00282A3B">
              <w:rPr>
                <w:b/>
                <w:bCs/>
              </w:rPr>
              <w:t>Критерии</w:t>
            </w:r>
          </w:p>
        </w:tc>
        <w:tc>
          <w:tcPr>
            <w:tcW w:w="393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AC" w:rsidRPr="00282A3B" w:rsidRDefault="00C75CAC">
            <w:pPr>
              <w:jc w:val="both"/>
              <w:textAlignment w:val="baseline"/>
            </w:pPr>
            <w:r w:rsidRPr="00282A3B">
              <w:rPr>
                <w:b/>
                <w:bCs/>
              </w:rPr>
              <w:t>Описание</w:t>
            </w:r>
          </w:p>
        </w:tc>
      </w:tr>
      <w:tr w:rsidR="00C75CAC" w:rsidRPr="00846548" w:rsidTr="00C36266">
        <w:trPr>
          <w:divId w:val="532153302"/>
          <w:jc w:val="center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AC" w:rsidRPr="00282A3B" w:rsidRDefault="00C75CAC">
            <w:pPr>
              <w:jc w:val="both"/>
              <w:textAlignment w:val="baseline"/>
            </w:pPr>
            <w:r w:rsidRPr="00282A3B"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AC" w:rsidRPr="00282A3B" w:rsidRDefault="00C75CAC">
            <w:pPr>
              <w:jc w:val="both"/>
              <w:textAlignment w:val="baseline"/>
            </w:pPr>
            <w:r w:rsidRPr="00282A3B">
              <w:rPr>
                <w:b/>
                <w:bCs/>
                <w:bdr w:val="none" w:sz="0" w:space="0" w:color="auto" w:frame="1"/>
              </w:rPr>
              <w:t>Наименование медицинской техники</w:t>
            </w:r>
          </w:p>
          <w:p w:rsidR="00C75CAC" w:rsidRPr="00282A3B" w:rsidRDefault="00C75CAC">
            <w:pPr>
              <w:jc w:val="both"/>
              <w:textAlignment w:val="baseline"/>
            </w:pPr>
            <w:r w:rsidRPr="00282A3B">
              <w:rPr>
                <w:i/>
                <w:iCs/>
                <w:bdr w:val="none" w:sz="0" w:space="0" w:color="auto" w:frame="1"/>
              </w:rPr>
              <w:t>(в соответствии с государственным реестром медицинских изделий с указанием модели, наименования производителя, страны)</w:t>
            </w:r>
          </w:p>
        </w:tc>
        <w:tc>
          <w:tcPr>
            <w:tcW w:w="393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48" w:rsidRPr="00846548" w:rsidRDefault="004B2EA6" w:rsidP="004B2EA6">
            <w:pPr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="00846548" w:rsidRPr="00846548">
              <w:rPr>
                <w:color w:val="auto"/>
              </w:rPr>
              <w:t xml:space="preserve">стройство объективного </w:t>
            </w:r>
            <w:proofErr w:type="spellStart"/>
            <w:r w:rsidR="00846548" w:rsidRPr="00846548">
              <w:rPr>
                <w:color w:val="auto"/>
              </w:rPr>
              <w:t>аудиологического</w:t>
            </w:r>
            <w:proofErr w:type="spellEnd"/>
            <w:r w:rsidR="00846548" w:rsidRPr="00846548">
              <w:rPr>
                <w:color w:val="auto"/>
              </w:rPr>
              <w:t xml:space="preserve"> скрининга и диагностики слуховой</w:t>
            </w:r>
            <w:r>
              <w:rPr>
                <w:color w:val="auto"/>
              </w:rPr>
              <w:t xml:space="preserve"> </w:t>
            </w:r>
            <w:r w:rsidR="00846548" w:rsidRPr="00846548">
              <w:rPr>
                <w:color w:val="auto"/>
              </w:rPr>
              <w:t>функции</w:t>
            </w:r>
            <w:r w:rsidR="00846548" w:rsidRPr="00801CB8">
              <w:rPr>
                <w:color w:val="auto"/>
              </w:rPr>
              <w:t xml:space="preserve"> </w:t>
            </w:r>
          </w:p>
        </w:tc>
      </w:tr>
      <w:tr w:rsidR="00D27A69" w:rsidTr="00C36266">
        <w:trPr>
          <w:divId w:val="532153302"/>
          <w:jc w:val="center"/>
        </w:trPr>
        <w:tc>
          <w:tcPr>
            <w:tcW w:w="17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AC" w:rsidRPr="00282A3B" w:rsidRDefault="00C75CAC">
            <w:pPr>
              <w:jc w:val="both"/>
              <w:textAlignment w:val="baseline"/>
            </w:pPr>
            <w:r w:rsidRPr="00282A3B"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8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AC" w:rsidRPr="00282A3B" w:rsidRDefault="00C75CAC" w:rsidP="00C36266">
            <w:pPr>
              <w:textAlignment w:val="baseline"/>
            </w:pPr>
            <w:r w:rsidRPr="00282A3B">
              <w:rPr>
                <w:b/>
                <w:bCs/>
                <w:bdr w:val="none" w:sz="0" w:space="0" w:color="auto" w:frame="1"/>
              </w:rPr>
              <w:t>Требования к комплектации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0EB" w:rsidRDefault="00C75CAC">
            <w:pPr>
              <w:jc w:val="both"/>
              <w:textAlignment w:val="baseline"/>
              <w:rPr>
                <w:i/>
                <w:iCs/>
                <w:bdr w:val="none" w:sz="0" w:space="0" w:color="auto" w:frame="1"/>
              </w:rPr>
            </w:pPr>
            <w:r w:rsidRPr="00282A3B">
              <w:rPr>
                <w:i/>
                <w:iCs/>
                <w:bdr w:val="none" w:sz="0" w:space="0" w:color="auto" w:frame="1"/>
              </w:rPr>
              <w:t xml:space="preserve">№ </w:t>
            </w:r>
          </w:p>
          <w:p w:rsidR="00C75CAC" w:rsidRPr="00282A3B" w:rsidRDefault="00C75CAC">
            <w:pPr>
              <w:jc w:val="both"/>
              <w:textAlignment w:val="baseline"/>
            </w:pPr>
            <w:r w:rsidRPr="00282A3B">
              <w:rPr>
                <w:i/>
                <w:iCs/>
                <w:bdr w:val="none" w:sz="0" w:space="0" w:color="auto" w:frame="1"/>
              </w:rPr>
              <w:t>п/п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AC" w:rsidRPr="00282A3B" w:rsidRDefault="00C75CAC" w:rsidP="009940EB">
            <w:pPr>
              <w:textAlignment w:val="baseline"/>
            </w:pPr>
            <w:r w:rsidRPr="00282A3B">
              <w:rPr>
                <w:i/>
                <w:iCs/>
                <w:bdr w:val="none" w:sz="0" w:space="0" w:color="auto" w:frame="1"/>
              </w:rPr>
              <w:t>Наименование комплектующего к медицинской технике (в соответствии с государственным реестром медицинских изделий)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AC" w:rsidRPr="00282A3B" w:rsidRDefault="00C75CAC" w:rsidP="009940EB">
            <w:pPr>
              <w:textAlignment w:val="baseline"/>
            </w:pPr>
            <w:r w:rsidRPr="00282A3B">
              <w:rPr>
                <w:i/>
                <w:iCs/>
                <w:bdr w:val="none" w:sz="0" w:space="0" w:color="auto" w:frame="1"/>
              </w:rPr>
              <w:t>Модель и (или) марка, каталожный номер, краткая техническая характеристика комплектующего к медицинской технике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AC" w:rsidRPr="00282A3B" w:rsidRDefault="00C75CAC" w:rsidP="009940EB">
            <w:pPr>
              <w:textAlignment w:val="baseline"/>
            </w:pPr>
            <w:r w:rsidRPr="00282A3B">
              <w:rPr>
                <w:i/>
                <w:iCs/>
                <w:bdr w:val="none" w:sz="0" w:space="0" w:color="auto" w:frame="1"/>
              </w:rPr>
              <w:t>Требуемое количество</w:t>
            </w:r>
          </w:p>
          <w:p w:rsidR="00C75CAC" w:rsidRPr="00282A3B" w:rsidRDefault="00C75CAC" w:rsidP="009940EB">
            <w:pPr>
              <w:textAlignment w:val="baseline"/>
            </w:pPr>
            <w:r w:rsidRPr="00282A3B">
              <w:rPr>
                <w:i/>
                <w:iCs/>
                <w:bdr w:val="none" w:sz="0" w:space="0" w:color="auto" w:frame="1"/>
              </w:rPr>
              <w:t>(с указанием единицы измерения)</w:t>
            </w:r>
          </w:p>
        </w:tc>
      </w:tr>
      <w:tr w:rsidR="00C75CAC" w:rsidTr="00C36266">
        <w:trPr>
          <w:divId w:val="532153302"/>
          <w:jc w:val="center"/>
        </w:trPr>
        <w:tc>
          <w:tcPr>
            <w:tcW w:w="1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5CAC" w:rsidRPr="00282A3B" w:rsidRDefault="00C75CAC"/>
        </w:tc>
        <w:tc>
          <w:tcPr>
            <w:tcW w:w="88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5CAC" w:rsidRPr="00282A3B" w:rsidRDefault="00C75CAC"/>
        </w:tc>
        <w:tc>
          <w:tcPr>
            <w:tcW w:w="393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AC" w:rsidRPr="004C1771" w:rsidRDefault="00C75CAC">
            <w:pPr>
              <w:jc w:val="both"/>
              <w:textAlignment w:val="baseline"/>
              <w:rPr>
                <w:b/>
                <w:bCs/>
              </w:rPr>
            </w:pPr>
            <w:r w:rsidRPr="004C1771">
              <w:rPr>
                <w:b/>
                <w:bCs/>
                <w:i/>
                <w:iCs/>
                <w:bdr w:val="none" w:sz="0" w:space="0" w:color="auto" w:frame="1"/>
              </w:rPr>
              <w:t>Основные комплектующие</w:t>
            </w:r>
          </w:p>
        </w:tc>
      </w:tr>
      <w:tr w:rsidR="00D27A69" w:rsidTr="00C36266">
        <w:trPr>
          <w:divId w:val="532153302"/>
          <w:jc w:val="center"/>
        </w:trPr>
        <w:tc>
          <w:tcPr>
            <w:tcW w:w="1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5CAC" w:rsidRPr="00282A3B" w:rsidRDefault="00C75CAC"/>
        </w:tc>
        <w:tc>
          <w:tcPr>
            <w:tcW w:w="88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5CAC" w:rsidRPr="00282A3B" w:rsidRDefault="00C75CAC"/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AC" w:rsidRPr="00282A3B" w:rsidRDefault="00D27A69">
            <w:pPr>
              <w:jc w:val="both"/>
            </w:pPr>
            <w:r>
              <w:t>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0EB" w:rsidRPr="00846548" w:rsidRDefault="009940EB" w:rsidP="009940EB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846548">
              <w:rPr>
                <w:color w:val="auto"/>
              </w:rPr>
              <w:t>Модульное устройство объективного аудиологического скрининга и диагностики слуховой</w:t>
            </w:r>
          </w:p>
          <w:p w:rsidR="00A25108" w:rsidRPr="00A25108" w:rsidRDefault="009940EB" w:rsidP="001C736D">
            <w:pPr>
              <w:rPr>
                <w:color w:val="auto"/>
              </w:rPr>
            </w:pPr>
            <w:r w:rsidRPr="00846548">
              <w:rPr>
                <w:color w:val="auto"/>
              </w:rPr>
              <w:t>функции</w:t>
            </w:r>
            <w:r w:rsidRPr="00846548">
              <w:rPr>
                <w:color w:val="auto"/>
                <w:lang w:val="en-US"/>
              </w:rPr>
              <w:t xml:space="preserve"> 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108" w:rsidRPr="005D78C0" w:rsidRDefault="00A25108" w:rsidP="005D78C0">
            <w:pPr>
              <w:rPr>
                <w:noProof/>
              </w:rPr>
            </w:pPr>
            <w:r w:rsidRPr="005D78C0">
              <w:t xml:space="preserve">Модульное устройство объективного аудиологического скрининга и диагностики слуховой функции представляет собой </w:t>
            </w:r>
            <w:r w:rsidR="00C36266" w:rsidRPr="005D78C0">
              <w:t xml:space="preserve">уникальное мобильное </w:t>
            </w:r>
            <w:r w:rsidRPr="005D78C0">
              <w:t xml:space="preserve">портативное устройство, </w:t>
            </w:r>
            <w:r w:rsidRPr="005D78C0">
              <w:rPr>
                <w:noProof/>
              </w:rPr>
              <w:t>предлагающее различные методы тестирования, которые могут быть настроены в соответствии с потребностями специалиста для проведения аудиологического скрининга или диагностики.</w:t>
            </w:r>
          </w:p>
          <w:p w:rsidR="004F2E27" w:rsidRPr="005D78C0" w:rsidRDefault="00804ACF" w:rsidP="005D78C0">
            <w:pPr>
              <w:rPr>
                <w:color w:val="auto"/>
              </w:rPr>
            </w:pPr>
            <w:r w:rsidRPr="005D78C0">
              <w:rPr>
                <w:noProof/>
              </w:rPr>
              <w:lastRenderedPageBreak/>
              <w:t>Модульное у</w:t>
            </w:r>
            <w:r w:rsidR="00A25108" w:rsidRPr="005D78C0">
              <w:rPr>
                <w:noProof/>
              </w:rPr>
              <w:t>стройств</w:t>
            </w:r>
            <w:r w:rsidRPr="005D78C0">
              <w:rPr>
                <w:noProof/>
              </w:rPr>
              <w:t>о</w:t>
            </w:r>
            <w:r w:rsidR="00A25108" w:rsidRPr="005D78C0">
              <w:rPr>
                <w:noProof/>
              </w:rPr>
              <w:t xml:space="preserve"> </w:t>
            </w:r>
            <w:r w:rsidR="00955451" w:rsidRPr="005D78C0">
              <w:rPr>
                <w:noProof/>
              </w:rPr>
              <w:t xml:space="preserve">должно быть </w:t>
            </w:r>
            <w:r w:rsidR="00A25108" w:rsidRPr="005D78C0">
              <w:rPr>
                <w:noProof/>
              </w:rPr>
              <w:t>предназначен</w:t>
            </w:r>
            <w:r w:rsidRPr="005D78C0">
              <w:rPr>
                <w:noProof/>
              </w:rPr>
              <w:t>о</w:t>
            </w:r>
            <w:r w:rsidR="00A25108" w:rsidRPr="005D78C0">
              <w:rPr>
                <w:noProof/>
              </w:rPr>
              <w:t xml:space="preserve"> </w:t>
            </w:r>
            <w:r w:rsidR="004F2E27" w:rsidRPr="005D78C0">
              <w:rPr>
                <w:color w:val="auto"/>
              </w:rPr>
              <w:t>для проведения скрининга слуха новорожденных и детей раннего возраста</w:t>
            </w:r>
            <w:r w:rsidR="00955451" w:rsidRPr="005D78C0">
              <w:rPr>
                <w:color w:val="auto"/>
              </w:rPr>
              <w:t xml:space="preserve"> методами</w:t>
            </w:r>
            <w:r w:rsidR="004F2E27" w:rsidRPr="005D78C0">
              <w:rPr>
                <w:color w:val="auto"/>
              </w:rPr>
              <w:t>:</w:t>
            </w:r>
          </w:p>
          <w:p w:rsidR="004F2E27" w:rsidRPr="005D78C0" w:rsidRDefault="00955451" w:rsidP="005D78C0">
            <w:pPr>
              <w:pStyle w:val="a8"/>
              <w:numPr>
                <w:ilvl w:val="1"/>
                <w:numId w:val="2"/>
              </w:numPr>
              <w:tabs>
                <w:tab w:val="left" w:pos="183"/>
              </w:tabs>
              <w:spacing w:after="0" w:line="240" w:lineRule="auto"/>
              <w:ind w:left="41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8C0"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="004F2E27" w:rsidRPr="005D78C0">
              <w:rPr>
                <w:rFonts w:ascii="Times New Roman" w:hAnsi="Times New Roman"/>
                <w:noProof/>
                <w:sz w:val="24"/>
                <w:szCs w:val="24"/>
              </w:rPr>
              <w:t>егистраци</w:t>
            </w:r>
            <w:r w:rsidRPr="005D78C0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="004F2E27" w:rsidRPr="005D78C0">
              <w:rPr>
                <w:rFonts w:ascii="Times New Roman" w:hAnsi="Times New Roman"/>
                <w:noProof/>
                <w:sz w:val="24"/>
                <w:szCs w:val="24"/>
              </w:rPr>
              <w:t xml:space="preserve"> коротколатентных слуховых вызванных потенциалов (скрининг КСВП),</w:t>
            </w:r>
          </w:p>
          <w:p w:rsidR="004F2E27" w:rsidRPr="005D78C0" w:rsidRDefault="00955451" w:rsidP="005D78C0">
            <w:pPr>
              <w:pStyle w:val="a8"/>
              <w:numPr>
                <w:ilvl w:val="1"/>
                <w:numId w:val="2"/>
              </w:numPr>
              <w:tabs>
                <w:tab w:val="left" w:pos="183"/>
              </w:tabs>
              <w:spacing w:after="0" w:line="240" w:lineRule="auto"/>
              <w:ind w:left="41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D78C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4F2E27" w:rsidRPr="005D78C0">
              <w:rPr>
                <w:rFonts w:ascii="Times New Roman" w:hAnsi="Times New Roman"/>
                <w:color w:val="000000"/>
                <w:sz w:val="24"/>
                <w:szCs w:val="24"/>
              </w:rPr>
              <w:t>егистраци</w:t>
            </w:r>
            <w:r w:rsidRPr="005D78C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4F2E27" w:rsidRPr="005D7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F2E27" w:rsidRPr="005D78C0">
              <w:rPr>
                <w:rFonts w:ascii="Times New Roman" w:hAnsi="Times New Roman"/>
                <w:noProof/>
                <w:sz w:val="24"/>
                <w:szCs w:val="24"/>
              </w:rPr>
              <w:t>задержанной вызванной отоакустической эмиссии (скрининг ТЕОАЕ / ЗВОАЭ).</w:t>
            </w:r>
          </w:p>
          <w:p w:rsidR="00A25108" w:rsidRPr="005D78C0" w:rsidRDefault="00A25108" w:rsidP="005D78C0">
            <w:pPr>
              <w:rPr>
                <w:noProof/>
              </w:rPr>
            </w:pPr>
          </w:p>
          <w:p w:rsidR="00A25108" w:rsidRPr="005D78C0" w:rsidRDefault="00A25108" w:rsidP="005D78C0">
            <w:r w:rsidRPr="005D78C0">
              <w:rPr>
                <w:noProof/>
              </w:rPr>
              <w:t>Устройств</w:t>
            </w:r>
            <w:r w:rsidR="00804ACF" w:rsidRPr="005D78C0">
              <w:rPr>
                <w:noProof/>
              </w:rPr>
              <w:t>о</w:t>
            </w:r>
            <w:r w:rsidR="00955451" w:rsidRPr="005D78C0">
              <w:rPr>
                <w:noProof/>
              </w:rPr>
              <w:t xml:space="preserve"> для скрининга слуха может</w:t>
            </w:r>
            <w:r w:rsidRPr="005D78C0">
              <w:t xml:space="preserve"> использоваться автономно или с персональным компьютером.</w:t>
            </w:r>
          </w:p>
          <w:p w:rsidR="00A25108" w:rsidRPr="005D78C0" w:rsidRDefault="00A25108" w:rsidP="005D78C0"/>
          <w:p w:rsidR="005D78C0" w:rsidRPr="005D78C0" w:rsidRDefault="005D78C0" w:rsidP="005D78C0">
            <w:pPr>
              <w:jc w:val="both"/>
              <w:rPr>
                <w:b/>
              </w:rPr>
            </w:pPr>
            <w:r w:rsidRPr="005D78C0">
              <w:rPr>
                <w:b/>
              </w:rPr>
              <w:t>Требования к модульному устройству:</w:t>
            </w:r>
          </w:p>
          <w:p w:rsidR="005D78C0" w:rsidRPr="005D78C0" w:rsidRDefault="005D78C0" w:rsidP="005D78C0">
            <w:pPr>
              <w:pStyle w:val="a8"/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Style w:val="s0"/>
                <w:i/>
                <w:iCs/>
                <w:sz w:val="24"/>
                <w:szCs w:val="24"/>
              </w:rPr>
            </w:pPr>
            <w:r w:rsidRPr="005D78C0">
              <w:rPr>
                <w:rStyle w:val="s0"/>
                <w:sz w:val="24"/>
                <w:szCs w:val="24"/>
              </w:rPr>
              <w:t xml:space="preserve">комбинация скрининговых тестов – скрининг КСВП и ОАЭ – </w:t>
            </w:r>
            <w:r w:rsidRPr="005D78C0">
              <w:rPr>
                <w:rStyle w:val="s0"/>
                <w:i/>
                <w:iCs/>
                <w:sz w:val="24"/>
                <w:szCs w:val="24"/>
              </w:rPr>
              <w:t>наличие</w:t>
            </w:r>
          </w:p>
          <w:p w:rsidR="005D78C0" w:rsidRPr="005D78C0" w:rsidRDefault="005D78C0">
            <w:pPr>
              <w:pStyle w:val="a8"/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Style w:val="s0"/>
                <w:i/>
                <w:iCs/>
                <w:sz w:val="24"/>
                <w:szCs w:val="24"/>
              </w:rPr>
            </w:pPr>
            <w:r w:rsidRPr="005D78C0">
              <w:rPr>
                <w:rStyle w:val="s0"/>
                <w:sz w:val="24"/>
                <w:szCs w:val="24"/>
              </w:rPr>
              <w:t xml:space="preserve">полноцветный сенсорный экран – </w:t>
            </w:r>
            <w:r w:rsidRPr="005D78C0">
              <w:rPr>
                <w:rStyle w:val="s0"/>
                <w:i/>
                <w:iCs/>
                <w:sz w:val="24"/>
                <w:szCs w:val="24"/>
              </w:rPr>
              <w:t>наличие</w:t>
            </w:r>
          </w:p>
          <w:p w:rsidR="005D78C0" w:rsidRPr="005D78C0" w:rsidRDefault="005D78C0">
            <w:pPr>
              <w:pStyle w:val="a8"/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Style w:val="s0"/>
                <w:i/>
                <w:iCs/>
                <w:sz w:val="24"/>
                <w:szCs w:val="24"/>
              </w:rPr>
            </w:pPr>
            <w:r w:rsidRPr="005D78C0">
              <w:rPr>
                <w:rStyle w:val="s0"/>
                <w:sz w:val="24"/>
                <w:szCs w:val="24"/>
              </w:rPr>
              <w:t xml:space="preserve">портативность – </w:t>
            </w:r>
            <w:r w:rsidRPr="005D78C0">
              <w:rPr>
                <w:rStyle w:val="s0"/>
                <w:i/>
                <w:iCs/>
                <w:sz w:val="24"/>
                <w:szCs w:val="24"/>
              </w:rPr>
              <w:t>наличие</w:t>
            </w:r>
          </w:p>
          <w:p w:rsidR="005D78C0" w:rsidRPr="005D78C0" w:rsidRDefault="005D78C0">
            <w:pPr>
              <w:pStyle w:val="a8"/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Style w:val="s0"/>
                <w:i/>
                <w:iCs/>
                <w:sz w:val="24"/>
                <w:szCs w:val="24"/>
              </w:rPr>
            </w:pPr>
            <w:r w:rsidRPr="005D78C0">
              <w:rPr>
                <w:rStyle w:val="s0"/>
                <w:sz w:val="24"/>
                <w:szCs w:val="24"/>
              </w:rPr>
              <w:t xml:space="preserve">гибкость – </w:t>
            </w:r>
            <w:r w:rsidRPr="005D78C0">
              <w:rPr>
                <w:rStyle w:val="s0"/>
                <w:i/>
                <w:iCs/>
                <w:sz w:val="24"/>
                <w:szCs w:val="24"/>
              </w:rPr>
              <w:t>наличие</w:t>
            </w:r>
          </w:p>
          <w:p w:rsidR="005D78C0" w:rsidRPr="005D78C0" w:rsidRDefault="005D78C0" w:rsidP="005D78C0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rPr>
                <w:rStyle w:val="s0"/>
              </w:rPr>
            </w:pPr>
            <w:r w:rsidRPr="005D78C0">
              <w:rPr>
                <w:rStyle w:val="s0"/>
              </w:rPr>
              <w:t xml:space="preserve">интерфейс устройства с поддержкой на государственном и русском языках – </w:t>
            </w:r>
            <w:r w:rsidRPr="005D78C0">
              <w:rPr>
                <w:rStyle w:val="s0"/>
                <w:i/>
                <w:iCs/>
              </w:rPr>
              <w:t xml:space="preserve">наличие </w:t>
            </w:r>
          </w:p>
          <w:p w:rsidR="005D78C0" w:rsidRPr="005D78C0" w:rsidRDefault="005D78C0">
            <w:pPr>
              <w:pStyle w:val="a8"/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Style w:val="s0"/>
                <w:i/>
                <w:iCs/>
                <w:sz w:val="24"/>
                <w:szCs w:val="24"/>
              </w:rPr>
            </w:pPr>
            <w:r w:rsidRPr="005D78C0">
              <w:rPr>
                <w:rStyle w:val="s0"/>
                <w:sz w:val="24"/>
                <w:szCs w:val="24"/>
              </w:rPr>
              <w:t xml:space="preserve">работа от перезаряжаемой батарейки – </w:t>
            </w:r>
            <w:r w:rsidRPr="005D78C0">
              <w:rPr>
                <w:rStyle w:val="s0"/>
                <w:i/>
                <w:iCs/>
                <w:sz w:val="24"/>
                <w:szCs w:val="24"/>
              </w:rPr>
              <w:t>наличие</w:t>
            </w:r>
          </w:p>
          <w:p w:rsidR="005D78C0" w:rsidRPr="005D78C0" w:rsidRDefault="005D78C0">
            <w:pPr>
              <w:pStyle w:val="a8"/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Style w:val="s0"/>
                <w:i/>
                <w:iCs/>
                <w:sz w:val="24"/>
                <w:szCs w:val="24"/>
              </w:rPr>
            </w:pPr>
            <w:r w:rsidRPr="005D78C0">
              <w:rPr>
                <w:rStyle w:val="s0"/>
                <w:sz w:val="24"/>
                <w:szCs w:val="24"/>
              </w:rPr>
              <w:t xml:space="preserve">длительный срок службы батареи после зарядки (до 8 часов), полная зарядка в течении 4-6 часов – </w:t>
            </w:r>
            <w:r w:rsidRPr="005D78C0">
              <w:rPr>
                <w:rStyle w:val="s0"/>
                <w:i/>
                <w:iCs/>
                <w:sz w:val="24"/>
                <w:szCs w:val="24"/>
              </w:rPr>
              <w:t>наличие</w:t>
            </w:r>
          </w:p>
          <w:p w:rsidR="005D78C0" w:rsidRPr="005D78C0" w:rsidRDefault="005D78C0" w:rsidP="005D78C0">
            <w:pPr>
              <w:pStyle w:val="a8"/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Style w:val="s0"/>
                <w:i/>
                <w:iCs/>
                <w:sz w:val="24"/>
                <w:szCs w:val="24"/>
              </w:rPr>
            </w:pPr>
            <w:r w:rsidRPr="005D78C0">
              <w:rPr>
                <w:rStyle w:val="s0"/>
                <w:sz w:val="24"/>
                <w:szCs w:val="24"/>
              </w:rPr>
              <w:t xml:space="preserve">память и хранение свыше 1000 тестов – </w:t>
            </w:r>
            <w:r w:rsidRPr="005D78C0">
              <w:rPr>
                <w:rStyle w:val="s0"/>
                <w:i/>
                <w:iCs/>
                <w:sz w:val="24"/>
                <w:szCs w:val="24"/>
              </w:rPr>
              <w:t>наличие</w:t>
            </w:r>
          </w:p>
          <w:p w:rsidR="005D78C0" w:rsidRPr="005D78C0" w:rsidRDefault="005D78C0" w:rsidP="005D78C0">
            <w:pPr>
              <w:tabs>
                <w:tab w:val="num" w:pos="0"/>
              </w:tabs>
              <w:jc w:val="both"/>
              <w:rPr>
                <w:rStyle w:val="s0"/>
                <w:b/>
              </w:rPr>
            </w:pPr>
          </w:p>
          <w:p w:rsidR="005D78C0" w:rsidRPr="005D78C0" w:rsidRDefault="005D78C0" w:rsidP="005D78C0">
            <w:pPr>
              <w:tabs>
                <w:tab w:val="num" w:pos="0"/>
              </w:tabs>
              <w:jc w:val="both"/>
              <w:rPr>
                <w:rStyle w:val="s0"/>
                <w:b/>
              </w:rPr>
            </w:pPr>
            <w:r w:rsidRPr="005D78C0">
              <w:rPr>
                <w:rStyle w:val="s0"/>
                <w:b/>
              </w:rPr>
              <w:t xml:space="preserve">Дополнительные возможности: </w:t>
            </w:r>
          </w:p>
          <w:p w:rsidR="005D78C0" w:rsidRPr="005D78C0" w:rsidRDefault="005D78C0" w:rsidP="005D78C0">
            <w:pPr>
              <w:tabs>
                <w:tab w:val="num" w:pos="0"/>
              </w:tabs>
              <w:jc w:val="both"/>
              <w:rPr>
                <w:rStyle w:val="s0"/>
              </w:rPr>
            </w:pPr>
            <w:r w:rsidRPr="005D78C0">
              <w:rPr>
                <w:rStyle w:val="s0"/>
              </w:rPr>
              <w:t xml:space="preserve">- наличие возможности сортировать результатов по дате рождения, имени, идентификатору, исследователю, дате, времени </w:t>
            </w:r>
          </w:p>
          <w:p w:rsidR="005D78C0" w:rsidRPr="005D78C0" w:rsidRDefault="005D78C0" w:rsidP="005D78C0">
            <w:pPr>
              <w:tabs>
                <w:tab w:val="num" w:pos="0"/>
              </w:tabs>
              <w:jc w:val="both"/>
              <w:rPr>
                <w:rStyle w:val="s0"/>
              </w:rPr>
            </w:pPr>
            <w:r w:rsidRPr="005D78C0">
              <w:rPr>
                <w:rStyle w:val="s0"/>
              </w:rPr>
              <w:t xml:space="preserve">- наличие интерфейса к беспроводному модему для передачи данных и создания базы данных о пациентах - демографические данные пациента на устройстве </w:t>
            </w:r>
          </w:p>
          <w:p w:rsidR="005D78C0" w:rsidRPr="005D78C0" w:rsidRDefault="005D78C0" w:rsidP="005D78C0">
            <w:pPr>
              <w:tabs>
                <w:tab w:val="num" w:pos="0"/>
              </w:tabs>
              <w:jc w:val="both"/>
              <w:rPr>
                <w:rStyle w:val="s0"/>
              </w:rPr>
            </w:pPr>
            <w:r w:rsidRPr="005D78C0">
              <w:rPr>
                <w:rStyle w:val="s0"/>
              </w:rPr>
              <w:t>- наличие программного обеспечения для базы данных на государственном и русском языках</w:t>
            </w:r>
          </w:p>
          <w:p w:rsidR="005D78C0" w:rsidRPr="005D78C0" w:rsidRDefault="005D78C0" w:rsidP="005D78C0">
            <w:pPr>
              <w:tabs>
                <w:tab w:val="num" w:pos="0"/>
              </w:tabs>
              <w:jc w:val="both"/>
              <w:rPr>
                <w:rStyle w:val="s0"/>
              </w:rPr>
            </w:pPr>
            <w:r w:rsidRPr="005D78C0">
              <w:rPr>
                <w:rStyle w:val="s0"/>
              </w:rPr>
              <w:t xml:space="preserve">- возможность управления данными: простой просмотр, </w:t>
            </w:r>
            <w:r w:rsidRPr="005D78C0">
              <w:rPr>
                <w:rStyle w:val="s0"/>
              </w:rPr>
              <w:lastRenderedPageBreak/>
              <w:t>архивирование и экспорт результатов теста, перенос результатов тестов в базу данных через USB</w:t>
            </w:r>
          </w:p>
          <w:p w:rsidR="005D78C0" w:rsidRPr="005D78C0" w:rsidRDefault="005D78C0" w:rsidP="005D78C0">
            <w:pPr>
              <w:tabs>
                <w:tab w:val="num" w:pos="0"/>
              </w:tabs>
              <w:jc w:val="both"/>
              <w:rPr>
                <w:rStyle w:val="s0"/>
              </w:rPr>
            </w:pPr>
            <w:r w:rsidRPr="005D78C0">
              <w:rPr>
                <w:rStyle w:val="s0"/>
              </w:rPr>
              <w:t xml:space="preserve">- Совместимость с </w:t>
            </w:r>
            <w:proofErr w:type="spellStart"/>
            <w:r w:rsidRPr="005D78C0">
              <w:rPr>
                <w:rStyle w:val="s0"/>
              </w:rPr>
              <w:t>Noah</w:t>
            </w:r>
            <w:proofErr w:type="spellEnd"/>
          </w:p>
          <w:p w:rsidR="005D78C0" w:rsidRPr="005D78C0" w:rsidRDefault="005D78C0" w:rsidP="005D78C0">
            <w:pPr>
              <w:jc w:val="both"/>
            </w:pPr>
            <w:r w:rsidRPr="005D78C0">
              <w:t>- наличие конфигурируемых пользователем установок</w:t>
            </w:r>
          </w:p>
          <w:p w:rsidR="005D78C0" w:rsidRPr="005D78C0" w:rsidRDefault="005D78C0" w:rsidP="005D78C0">
            <w:pPr>
              <w:jc w:val="both"/>
              <w:rPr>
                <w:b/>
                <w:i/>
              </w:rPr>
            </w:pPr>
          </w:p>
          <w:p w:rsidR="005D78C0" w:rsidRPr="005D78C0" w:rsidRDefault="005D78C0" w:rsidP="005D78C0">
            <w:pPr>
              <w:jc w:val="both"/>
              <w:rPr>
                <w:b/>
                <w:i/>
              </w:rPr>
            </w:pPr>
            <w:r w:rsidRPr="005D78C0">
              <w:rPr>
                <w:b/>
                <w:i/>
              </w:rPr>
              <w:t>Требования к измерениям:</w:t>
            </w:r>
          </w:p>
          <w:p w:rsidR="005D78C0" w:rsidRPr="005D78C0" w:rsidRDefault="005D78C0" w:rsidP="005D78C0">
            <w:pPr>
              <w:ind w:firstLine="567"/>
              <w:jc w:val="both"/>
              <w:rPr>
                <w:bCs/>
              </w:rPr>
            </w:pPr>
            <w:r w:rsidRPr="005D78C0">
              <w:rPr>
                <w:bCs/>
                <w:i/>
              </w:rPr>
              <w:t>- задержанная вызванная отоакустическая эмиссия (ТЕОАЭ) – модуль скрининг (быстрый)</w:t>
            </w:r>
            <w:r w:rsidRPr="005D78C0">
              <w:rPr>
                <w:bCs/>
                <w:spacing w:val="6"/>
              </w:rPr>
              <w:t xml:space="preserve"> </w:t>
            </w:r>
            <w:r w:rsidRPr="005D78C0">
              <w:rPr>
                <w:bCs/>
                <w:spacing w:val="-1"/>
              </w:rPr>
              <w:t>– наличие</w:t>
            </w:r>
          </w:p>
          <w:p w:rsidR="005D78C0" w:rsidRPr="005D78C0" w:rsidRDefault="005D78C0" w:rsidP="005D78C0">
            <w:pPr>
              <w:pStyle w:val="TableParagraph"/>
              <w:spacing w:line="242" w:lineRule="auto"/>
              <w:ind w:left="99" w:right="116" w:firstLine="193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Тип</w:t>
            </w:r>
            <w:r w:rsidRPr="005D78C0">
              <w:rPr>
                <w:rFonts w:ascii="Times New Roman" w:eastAsia="Times New Roman" w:hAnsi="Times New Roman"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измерений:</w:t>
            </w:r>
            <w:r w:rsidRPr="005D78C0">
              <w:rPr>
                <w:rFonts w:ascii="Times New Roman" w:eastAsia="Times New Roman" w:hAnsi="Times New Roman"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задержанные</w:t>
            </w:r>
            <w:r w:rsidRPr="005D78C0">
              <w:rPr>
                <w:rFonts w:ascii="Times New Roman" w:eastAsia="Times New Roman" w:hAnsi="Times New Roman"/>
                <w:bCs/>
                <w:spacing w:val="25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кратковременно</w:t>
            </w:r>
            <w:r w:rsidRPr="005D78C0">
              <w:rPr>
                <w:rFonts w:ascii="Times New Roman" w:eastAsia="Times New Roman" w:hAnsi="Times New Roman"/>
                <w:bCs/>
                <w:spacing w:val="30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вызванные</w:t>
            </w:r>
            <w:r w:rsidRPr="005D78C0"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отоакустические</w:t>
            </w:r>
            <w:r w:rsidRPr="005D78C0">
              <w:rPr>
                <w:rFonts w:ascii="Times New Roman" w:eastAsia="Times New Roman" w:hAnsi="Times New Roman"/>
                <w:bCs/>
                <w:spacing w:val="57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сигналы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 (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TEOAE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)</w:t>
            </w:r>
            <w:r w:rsidRPr="005D78C0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</w:t>
            </w:r>
            <w:r w:rsidRPr="005D78C0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наличие</w:t>
            </w:r>
          </w:p>
          <w:p w:rsidR="005D78C0" w:rsidRPr="005D78C0" w:rsidRDefault="005D78C0" w:rsidP="005D78C0">
            <w:pPr>
              <w:pStyle w:val="TableParagraph"/>
              <w:spacing w:line="272" w:lineRule="exact"/>
              <w:ind w:left="99" w:firstLine="19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Тип</w:t>
            </w:r>
            <w:r w:rsidRPr="005D78C0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ru-RU"/>
              </w:rPr>
              <w:t>стимула:</w:t>
            </w:r>
            <w:r w:rsidRPr="005D78C0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кратковременный</w:t>
            </w:r>
            <w:r w:rsidRPr="005D78C0">
              <w:rPr>
                <w:rFonts w:ascii="Times New Roman" w:eastAsia="Times New Roman" w:hAnsi="Times New Roman"/>
                <w:bCs/>
                <w:spacing w:val="-16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val="ru-RU"/>
              </w:rPr>
              <w:t>стимул</w:t>
            </w:r>
            <w:r w:rsidRPr="005D78C0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без</w:t>
            </w:r>
            <w:r w:rsidRPr="005D78C0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прямой</w:t>
            </w:r>
            <w:r w:rsidRPr="005D78C0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составляющей</w:t>
            </w:r>
            <w:r w:rsidRPr="005D78C0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</w:t>
            </w:r>
            <w:r w:rsidRPr="005D78C0">
              <w:rPr>
                <w:rFonts w:ascii="Times New Roman" w:eastAsia="Times New Roman" w:hAnsi="Times New Roman"/>
                <w:bCs/>
                <w:spacing w:val="-17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наличие</w:t>
            </w:r>
          </w:p>
          <w:p w:rsidR="005D78C0" w:rsidRPr="005D78C0" w:rsidRDefault="005D78C0" w:rsidP="005D78C0">
            <w:pPr>
              <w:pStyle w:val="TableParagraph"/>
              <w:spacing w:before="2" w:line="275" w:lineRule="exact"/>
              <w:ind w:left="99" w:firstLine="19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D78C0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Диапазон</w:t>
            </w:r>
            <w:r w:rsidRPr="005D78C0">
              <w:rPr>
                <w:rFonts w:ascii="Times New Roman" w:hAnsi="Times New Roman"/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частот:</w:t>
            </w:r>
            <w:r w:rsidRPr="005D78C0">
              <w:rPr>
                <w:rFonts w:ascii="Times New Roman" w:hAnsi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</w:t>
            </w:r>
            <w:r w:rsidRPr="005D78C0">
              <w:rPr>
                <w:rFonts w:ascii="Times New Roman" w:hAnsi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менее</w:t>
            </w:r>
            <w:r w:rsidRPr="005D78C0">
              <w:rPr>
                <w:rFonts w:ascii="Times New Roman" w:hAnsi="Times New Roman"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0,7</w:t>
            </w:r>
            <w:r w:rsidRPr="005D78C0">
              <w:rPr>
                <w:rFonts w:ascii="Times New Roman" w:hAnsi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</w:t>
            </w:r>
            <w:r w:rsidRPr="005D78C0">
              <w:rPr>
                <w:rFonts w:ascii="Times New Roman" w:hAnsi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более</w:t>
            </w:r>
            <w:r w:rsidRPr="005D78C0">
              <w:rPr>
                <w:rFonts w:ascii="Times New Roman" w:hAnsi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  <w:r w:rsidRPr="005D78C0">
              <w:rPr>
                <w:rFonts w:ascii="Times New Roman" w:hAnsi="Times New Roman"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кГц </w:t>
            </w:r>
            <w:r w:rsidRPr="005D78C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</w:t>
            </w:r>
            <w:r w:rsidRPr="005D78C0">
              <w:rPr>
                <w:rFonts w:ascii="Times New Roman" w:hAnsi="Times New Roman"/>
                <w:bCs/>
                <w:sz w:val="24"/>
                <w:szCs w:val="24"/>
              </w:rPr>
              <w:t>TEOAE</w:t>
            </w:r>
            <w:r w:rsidRPr="005D78C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</w:p>
          <w:p w:rsidR="005D78C0" w:rsidRPr="005D78C0" w:rsidRDefault="005D78C0" w:rsidP="005D78C0">
            <w:pPr>
              <w:pStyle w:val="TableParagraph"/>
              <w:ind w:left="99" w:right="97" w:firstLine="19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Уровень</w:t>
            </w:r>
            <w:r w:rsidRPr="005D78C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интенсивности </w:t>
            </w:r>
            <w:r w:rsidRPr="005D78C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ru-RU"/>
              </w:rPr>
              <w:t>входного</w:t>
            </w:r>
            <w:r w:rsidRPr="005D78C0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воздействия</w:t>
            </w:r>
            <w:r w:rsidRPr="005D78C0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TEOAE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:</w:t>
            </w:r>
            <w:r w:rsidRPr="005D78C0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не</w:t>
            </w:r>
            <w:r w:rsidRPr="005D78C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менее</w:t>
            </w:r>
            <w:r w:rsidRPr="005D78C0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85</w:t>
            </w:r>
            <w:r w:rsidRPr="005D78C0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ru-RU"/>
              </w:rPr>
              <w:t xml:space="preserve">дБ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УЗД,</w:t>
            </w:r>
            <w:r w:rsidRPr="005D78C0">
              <w:rPr>
                <w:rFonts w:ascii="Times New Roman" w:eastAsia="Times New Roman" w:hAnsi="Times New Roman"/>
                <w:bCs/>
                <w:spacing w:val="65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самокалибровка</w:t>
            </w:r>
            <w:r w:rsidRPr="005D78C0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 зависимости</w:t>
            </w:r>
            <w:r w:rsidRPr="005D78C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val="ru-RU"/>
              </w:rPr>
              <w:t>от</w:t>
            </w:r>
            <w:r w:rsidRPr="005D78C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громкости </w:t>
            </w: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 слуховом проходе</w:t>
            </w:r>
            <w:r w:rsidRPr="005D78C0"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</w:t>
            </w:r>
            <w:r w:rsidRPr="005D78C0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наличие</w:t>
            </w:r>
          </w:p>
          <w:p w:rsidR="005D78C0" w:rsidRPr="005D78C0" w:rsidRDefault="005D78C0" w:rsidP="005D78C0">
            <w:pPr>
              <w:pStyle w:val="TableParagraph"/>
              <w:ind w:left="99" w:right="97" w:firstLine="19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Протокол</w:t>
            </w:r>
            <w:r w:rsidRPr="005D78C0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ru-RU"/>
              </w:rPr>
              <w:t>стимуляции:</w:t>
            </w:r>
            <w:r w:rsidRPr="005D78C0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нелинейный</w:t>
            </w:r>
            <w:r w:rsidRPr="005D78C0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–наличие</w:t>
            </w:r>
          </w:p>
          <w:p w:rsidR="005D78C0" w:rsidRPr="005D78C0" w:rsidRDefault="005D78C0" w:rsidP="005D78C0">
            <w:pPr>
              <w:pStyle w:val="TableParagraph"/>
              <w:tabs>
                <w:tab w:val="left" w:pos="1730"/>
                <w:tab w:val="left" w:pos="2588"/>
                <w:tab w:val="left" w:pos="5102"/>
                <w:tab w:val="left" w:pos="6248"/>
                <w:tab w:val="left" w:pos="7696"/>
              </w:tabs>
              <w:spacing w:before="2"/>
              <w:ind w:left="99" w:right="107" w:firstLine="193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Обнаружение шума: среднеквадратическое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w w:val="95"/>
                <w:sz w:val="24"/>
                <w:szCs w:val="24"/>
                <w:lang w:val="ru-RU"/>
              </w:rPr>
              <w:t xml:space="preserve">значение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интервалов, </w:t>
            </w: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не</w:t>
            </w:r>
            <w:r w:rsidRPr="005D78C0">
              <w:rPr>
                <w:rFonts w:ascii="Times New Roman" w:eastAsia="Times New Roman" w:hAnsi="Times New Roman"/>
                <w:bCs/>
                <w:spacing w:val="53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являющихся</w:t>
            </w:r>
            <w:r w:rsidRPr="005D78C0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стимулами</w:t>
            </w:r>
            <w:r w:rsidRPr="005D78C0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 наличие</w:t>
            </w:r>
          </w:p>
          <w:p w:rsidR="005D78C0" w:rsidRPr="005D78C0" w:rsidRDefault="005D78C0" w:rsidP="005D78C0">
            <w:pPr>
              <w:pStyle w:val="TableParagraph"/>
              <w:spacing w:before="7" w:line="274" w:lineRule="exact"/>
              <w:ind w:left="99" w:right="100" w:firstLine="193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Подсчет</w:t>
            </w:r>
            <w:r w:rsidRPr="005D78C0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остаточного</w:t>
            </w:r>
            <w:r w:rsidRPr="005D78C0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ru-RU"/>
              </w:rPr>
              <w:t xml:space="preserve">шума: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средневзвешенное</w:t>
            </w:r>
            <w:r w:rsidRPr="005D78C0"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значение,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 суммарное</w:t>
            </w:r>
            <w:r w:rsidRPr="005D78C0"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значение</w:t>
            </w:r>
            <w:r w:rsidRPr="005D78C0">
              <w:rPr>
                <w:rFonts w:ascii="Times New Roman" w:eastAsia="Times New Roman" w:hAnsi="Times New Roman"/>
                <w:bCs/>
                <w:spacing w:val="77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факторов – наличие</w:t>
            </w:r>
          </w:p>
          <w:p w:rsidR="005D78C0" w:rsidRPr="005D78C0" w:rsidRDefault="005D78C0" w:rsidP="005D78C0">
            <w:pPr>
              <w:pStyle w:val="TableParagraph"/>
              <w:spacing w:line="276" w:lineRule="exact"/>
              <w:ind w:left="99" w:firstLine="19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Отторжение</w:t>
            </w:r>
            <w:r w:rsidRPr="005D78C0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артефакта:</w:t>
            </w:r>
            <w:r w:rsidRPr="005D78C0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средневзвешенное</w:t>
            </w:r>
            <w:r w:rsidRPr="005D78C0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значение – наличие;</w:t>
            </w:r>
          </w:p>
          <w:p w:rsidR="005D78C0" w:rsidRPr="005D78C0" w:rsidRDefault="005D78C0" w:rsidP="005D78C0">
            <w:pPr>
              <w:pStyle w:val="TableParagraph"/>
              <w:spacing w:before="2" w:line="275" w:lineRule="exact"/>
              <w:ind w:left="99" w:firstLine="19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D78C0">
              <w:rPr>
                <w:rFonts w:ascii="Times New Roman" w:hAnsi="Times New Roman"/>
                <w:bCs/>
                <w:i/>
                <w:spacing w:val="-1"/>
                <w:sz w:val="24"/>
                <w:szCs w:val="24"/>
                <w:lang w:val="ru-RU"/>
              </w:rPr>
              <w:t>Определение</w:t>
            </w:r>
            <w:r w:rsidRPr="005D78C0">
              <w:rPr>
                <w:rFonts w:ascii="Times New Roman" w:hAnsi="Times New Roman"/>
                <w:bCs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hAnsi="Times New Roman"/>
                <w:bCs/>
                <w:i/>
                <w:spacing w:val="-1"/>
                <w:sz w:val="24"/>
                <w:szCs w:val="24"/>
                <w:lang w:val="ru-RU"/>
              </w:rPr>
              <w:t>ответа:</w:t>
            </w:r>
          </w:p>
          <w:p w:rsidR="005D78C0" w:rsidRPr="005D78C0" w:rsidRDefault="005D78C0" w:rsidP="005D78C0">
            <w:pPr>
              <w:pStyle w:val="TableParagraph"/>
              <w:ind w:left="99" w:right="107" w:firstLine="19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TEOAE</w:t>
            </w:r>
            <w:r w:rsidRPr="005D78C0">
              <w:rPr>
                <w:rFonts w:ascii="Times New Roman" w:eastAsia="Times New Roman" w:hAnsi="Times New Roman"/>
                <w:bCs/>
                <w:spacing w:val="41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скрининг:</w:t>
            </w:r>
            <w:r w:rsidRPr="005D78C0">
              <w:rPr>
                <w:rFonts w:ascii="Times New Roman" w:eastAsia="Times New Roman" w:hAnsi="Times New Roman"/>
                <w:bCs/>
                <w:spacing w:val="33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не</w:t>
            </w:r>
            <w:r w:rsidRPr="005D78C0">
              <w:rPr>
                <w:rFonts w:ascii="Times New Roman" w:eastAsia="Times New Roman" w:hAnsi="Times New Roman"/>
                <w:bCs/>
                <w:spacing w:val="3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менее</w:t>
            </w:r>
            <w:r w:rsidRPr="005D78C0">
              <w:rPr>
                <w:rFonts w:ascii="Times New Roman" w:eastAsia="Times New Roman" w:hAnsi="Times New Roman"/>
                <w:bCs/>
                <w:spacing w:val="3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8</w:t>
            </w:r>
            <w:r w:rsidRPr="005D78C0">
              <w:rPr>
                <w:rFonts w:ascii="Times New Roman" w:eastAsia="Times New Roman" w:hAnsi="Times New Roman"/>
                <w:bCs/>
                <w:spacing w:val="33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значений</w:t>
            </w:r>
            <w:r w:rsidRPr="005D78C0">
              <w:rPr>
                <w:rFonts w:ascii="Times New Roman" w:eastAsia="Times New Roman" w:hAnsi="Times New Roman"/>
                <w:bCs/>
                <w:spacing w:val="39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</w:t>
            </w:r>
            <w:r w:rsidRPr="005D78C0">
              <w:rPr>
                <w:rFonts w:ascii="Times New Roman" w:eastAsia="Times New Roman" w:hAnsi="Times New Roman"/>
                <w:bCs/>
                <w:spacing w:val="3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изменением</w:t>
            </w:r>
            <w:r w:rsidRPr="005D78C0">
              <w:rPr>
                <w:rFonts w:ascii="Times New Roman" w:eastAsia="Times New Roman" w:hAnsi="Times New Roman"/>
                <w:bCs/>
                <w:spacing w:val="35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символа,</w:t>
            </w:r>
            <w:r w:rsidRPr="005D78C0">
              <w:rPr>
                <w:rFonts w:ascii="Times New Roman" w:eastAsia="Times New Roman" w:hAnsi="Times New Roman"/>
                <w:bCs/>
                <w:spacing w:val="35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ru-RU"/>
              </w:rPr>
              <w:t>при</w:t>
            </w:r>
            <w:r w:rsidRPr="005D78C0">
              <w:rPr>
                <w:rFonts w:ascii="Times New Roman" w:eastAsia="Times New Roman" w:hAnsi="Times New Roman"/>
                <w:bCs/>
                <w:spacing w:val="41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выполнении</w:t>
            </w:r>
            <w:r w:rsidRPr="005D78C0">
              <w:rPr>
                <w:rFonts w:ascii="Times New Roman" w:eastAsia="Times New Roman" w:hAnsi="Times New Roman"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правила</w:t>
            </w:r>
            <w:r w:rsidRPr="005D78C0">
              <w:rPr>
                <w:rFonts w:ascii="Times New Roman" w:eastAsia="Times New Roman" w:hAnsi="Times New Roman"/>
                <w:bCs/>
                <w:spacing w:val="25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трех</w:t>
            </w:r>
            <w:r w:rsidRPr="005D78C0">
              <w:rPr>
                <w:rFonts w:ascii="Times New Roman" w:eastAsia="Times New Roman" w:hAnsi="Times New Roman"/>
                <w:bCs/>
                <w:spacing w:val="25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сигм,</w:t>
            </w:r>
            <w:r w:rsidRPr="005D78C0">
              <w:rPr>
                <w:rFonts w:ascii="Times New Roman" w:eastAsia="Times New Roman" w:hAnsi="Times New Roman"/>
                <w:bCs/>
                <w:spacing w:val="33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ru-RU"/>
              </w:rPr>
              <w:t>что</w:t>
            </w:r>
            <w:r w:rsidRPr="005D78C0">
              <w:rPr>
                <w:rFonts w:ascii="Times New Roman" w:eastAsia="Times New Roman" w:hAnsi="Times New Roman"/>
                <w:bCs/>
                <w:spacing w:val="30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составляет</w:t>
            </w:r>
            <w:r w:rsidRPr="005D78C0">
              <w:rPr>
                <w:rFonts w:ascii="Times New Roman" w:eastAsia="Times New Roman" w:hAnsi="Times New Roman"/>
                <w:bCs/>
                <w:spacing w:val="31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не</w:t>
            </w:r>
            <w:r w:rsidRPr="005D78C0">
              <w:rPr>
                <w:rFonts w:ascii="Times New Roman" w:eastAsia="Times New Roman" w:hAnsi="Times New Roman"/>
                <w:bCs/>
                <w:spacing w:val="30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более</w:t>
            </w:r>
            <w:r w:rsidRPr="005D78C0">
              <w:rPr>
                <w:rFonts w:ascii="Times New Roman" w:eastAsia="Times New Roman" w:hAnsi="Times New Roman"/>
                <w:bCs/>
                <w:spacing w:val="30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99.7</w:t>
            </w:r>
            <w:r w:rsidRPr="005D78C0">
              <w:rPr>
                <w:rFonts w:ascii="Times New Roman" w:eastAsia="Times New Roman" w:hAnsi="Times New Roman"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%</w:t>
            </w:r>
            <w:r w:rsidRPr="005D78C0">
              <w:rPr>
                <w:rFonts w:ascii="Times New Roman" w:eastAsia="Times New Roman" w:hAnsi="Times New Roman"/>
                <w:bCs/>
                <w:spacing w:val="36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статистической</w:t>
            </w:r>
            <w:r w:rsidRPr="005D78C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значимости</w:t>
            </w:r>
            <w:r w:rsidRPr="005D78C0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 наличие</w:t>
            </w:r>
          </w:p>
          <w:p w:rsidR="005D78C0" w:rsidRPr="005D78C0" w:rsidRDefault="005D78C0" w:rsidP="005D78C0">
            <w:pPr>
              <w:pStyle w:val="TableParagraph"/>
              <w:spacing w:line="242" w:lineRule="auto"/>
              <w:ind w:left="99" w:right="104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  <w:p w:rsidR="005D78C0" w:rsidRPr="005D78C0" w:rsidRDefault="005D78C0" w:rsidP="005D78C0">
            <w:pPr>
              <w:pStyle w:val="TableParagraph"/>
              <w:spacing w:line="242" w:lineRule="auto"/>
              <w:ind w:left="99" w:right="104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– </w:t>
            </w:r>
            <w:r w:rsidRPr="005D78C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Коротколатентные </w:t>
            </w:r>
            <w:r w:rsidRPr="005D78C0">
              <w:rPr>
                <w:rFonts w:ascii="Times New Roman" w:eastAsia="Times New Roman" w:hAnsi="Times New Roman"/>
                <w:bCs/>
                <w:i/>
                <w:iCs/>
                <w:spacing w:val="-1"/>
                <w:sz w:val="24"/>
                <w:szCs w:val="24"/>
                <w:lang w:val="ru-RU"/>
              </w:rPr>
              <w:t>слуховые</w:t>
            </w:r>
            <w:r w:rsidRPr="005D78C0">
              <w:rPr>
                <w:rFonts w:ascii="Times New Roman" w:eastAsia="Times New Roman" w:hAnsi="Times New Roman"/>
                <w:bCs/>
                <w:i/>
                <w:iCs/>
                <w:spacing w:val="8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i/>
                <w:iCs/>
                <w:spacing w:val="-1"/>
                <w:sz w:val="24"/>
                <w:szCs w:val="24"/>
                <w:lang w:val="ru-RU"/>
              </w:rPr>
              <w:t>вызванные</w:t>
            </w:r>
            <w:r w:rsidRPr="005D78C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i/>
                <w:iCs/>
                <w:spacing w:val="-1"/>
                <w:sz w:val="24"/>
                <w:szCs w:val="24"/>
                <w:lang w:val="ru-RU"/>
              </w:rPr>
              <w:t>потенциалы</w:t>
            </w:r>
            <w:r w:rsidRPr="005D78C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i/>
                <w:iCs/>
                <w:spacing w:val="-1"/>
                <w:sz w:val="24"/>
                <w:szCs w:val="24"/>
                <w:lang w:val="ru-RU"/>
              </w:rPr>
              <w:t>(КСВП)</w:t>
            </w:r>
            <w:r w:rsidRPr="005D78C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– </w:t>
            </w:r>
            <w:r w:rsidRPr="005D78C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ru-RU"/>
              </w:rPr>
              <w:t>модуль</w:t>
            </w:r>
            <w:r w:rsidRPr="005D78C0">
              <w:rPr>
                <w:rFonts w:ascii="Times New Roman" w:eastAsia="Times New Roman" w:hAnsi="Times New Roman"/>
                <w:bCs/>
                <w:spacing w:val="38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скрининг </w:t>
            </w:r>
            <w:r w:rsidRPr="005D78C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ru-RU"/>
              </w:rPr>
              <w:t>КСВП</w:t>
            </w:r>
            <w:r w:rsidRPr="005D78C0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 наличие</w:t>
            </w:r>
          </w:p>
          <w:p w:rsidR="005D78C0" w:rsidRPr="005D78C0" w:rsidRDefault="005D78C0" w:rsidP="005D78C0">
            <w:pPr>
              <w:pStyle w:val="TableParagraph"/>
              <w:spacing w:line="242" w:lineRule="auto"/>
              <w:ind w:left="99" w:right="823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D78C0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val="ru-RU"/>
              </w:rPr>
              <w:t>Тип</w:t>
            </w:r>
            <w:r w:rsidRPr="005D78C0">
              <w:rPr>
                <w:rFonts w:ascii="Times New Roman" w:eastAsia="Times New Roman" w:hAnsi="Times New Roman"/>
                <w:bCs/>
                <w:spacing w:val="9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ru-RU"/>
              </w:rPr>
              <w:t>стимула:</w:t>
            </w:r>
            <w:r w:rsidRPr="005D78C0"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color w:val="03090E"/>
                <w:spacing w:val="1"/>
                <w:sz w:val="24"/>
                <w:szCs w:val="24"/>
              </w:rPr>
              <w:t>Chirp</w:t>
            </w:r>
            <w:r w:rsidRPr="005D78C0">
              <w:rPr>
                <w:rFonts w:ascii="Times New Roman" w:eastAsia="Times New Roman" w:hAnsi="Times New Roman"/>
                <w:bCs/>
                <w:color w:val="03090E"/>
                <w:spacing w:val="1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(не</w:t>
            </w:r>
            <w:r w:rsidRPr="005D78C0"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менее</w:t>
            </w:r>
            <w:r w:rsidRPr="005D78C0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широкополосный,</w:t>
            </w:r>
            <w:r w:rsidRPr="005D78C0"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</w:t>
            </w:r>
            <w:r w:rsidRPr="005D78C0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</w:t>
            </w:r>
            <w:r w:rsidRPr="005D78C0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8</w:t>
            </w:r>
            <w:r w:rsidRPr="005D78C0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кГц)</w:t>
            </w:r>
            <w:r w:rsidRPr="005D78C0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val="ru-RU"/>
              </w:rPr>
              <w:t xml:space="preserve"> – </w:t>
            </w: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наличие;</w:t>
            </w:r>
          </w:p>
          <w:p w:rsidR="005D78C0" w:rsidRPr="005D78C0" w:rsidRDefault="005D78C0" w:rsidP="005D78C0">
            <w:pPr>
              <w:pStyle w:val="TableParagraph"/>
              <w:spacing w:line="242" w:lineRule="auto"/>
              <w:ind w:left="99" w:right="823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Полярность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ru-RU"/>
              </w:rPr>
              <w:t>стимула:</w:t>
            </w:r>
            <w:r w:rsidRPr="005D78C0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переменная</w:t>
            </w:r>
            <w:r w:rsidRPr="005D78C0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–наличие</w:t>
            </w:r>
          </w:p>
          <w:p w:rsidR="005D78C0" w:rsidRPr="005D78C0" w:rsidRDefault="005D78C0" w:rsidP="005D78C0">
            <w:pPr>
              <w:pStyle w:val="TableParagraph"/>
              <w:spacing w:line="272" w:lineRule="exact"/>
              <w:ind w:left="9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Частота</w:t>
            </w:r>
            <w:r w:rsidRPr="005D78C0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ru-RU"/>
              </w:rPr>
              <w:t>стимула:</w:t>
            </w:r>
            <w:r w:rsidRPr="005D78C0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не</w:t>
            </w:r>
            <w:r w:rsidRPr="005D78C0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ru-RU"/>
              </w:rPr>
              <w:t>менее</w:t>
            </w:r>
            <w:r w:rsidRPr="005D78C0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85</w:t>
            </w:r>
            <w:r w:rsidRPr="005D78C0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Гц–наличие</w:t>
            </w:r>
          </w:p>
          <w:p w:rsidR="005D78C0" w:rsidRPr="005D78C0" w:rsidRDefault="005D78C0" w:rsidP="005D78C0">
            <w:pPr>
              <w:pStyle w:val="TableParagraph"/>
              <w:spacing w:before="7" w:line="274" w:lineRule="exact"/>
              <w:ind w:left="99" w:righ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78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Уровень </w:t>
            </w:r>
            <w:r w:rsidRPr="005D78C0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стимула:</w:t>
            </w:r>
            <w:r w:rsidRPr="005D78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r w:rsidRPr="005D78C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менее</w:t>
            </w:r>
            <w:r w:rsidRPr="005D78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25 – 55 </w:t>
            </w:r>
            <w:r w:rsidRPr="005D78C0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дБ</w:t>
            </w:r>
            <w:r w:rsidRPr="005D78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78C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eHL</w:t>
            </w:r>
            <w:proofErr w:type="spellEnd"/>
            <w:r w:rsidRPr="005D78C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)</w:t>
            </w:r>
            <w:r w:rsidRPr="005D78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(шаг: не </w:t>
            </w:r>
            <w:r w:rsidRPr="005D78C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более</w:t>
            </w:r>
            <w:r w:rsidRPr="005D78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 </w:t>
            </w:r>
            <w:r w:rsidRPr="005D78C0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дБ),</w:t>
            </w:r>
            <w:r w:rsidRPr="005D78C0">
              <w:rPr>
                <w:rFonts w:ascii="Times New Roman" w:eastAsia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возможность настройки</w:t>
            </w:r>
            <w:r w:rsidRPr="005D78C0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5D78C0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стимула</w:t>
            </w:r>
            <w:r w:rsidRPr="005D78C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</w:t>
            </w:r>
            <w:r w:rsidRPr="005D78C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менее</w:t>
            </w:r>
            <w:r w:rsidRPr="005D78C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</w:t>
            </w:r>
            <w:r w:rsidRPr="005D78C0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5D78C0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</w:t>
            </w:r>
            <w:r w:rsidRPr="005D78C0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дБ – наличие</w:t>
            </w:r>
            <w:r w:rsidRPr="005D78C0">
              <w:rPr>
                <w:rFonts w:ascii="Times New Roman" w:eastAsia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r w:rsidRPr="005D78C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PECC</w:t>
            </w:r>
            <w:r w:rsidRPr="005D78C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–01:</w:t>
            </w:r>
            <w:r w:rsidRPr="005D78C0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макс. уровень</w:t>
            </w:r>
            <w:r w:rsidRPr="005D78C0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</w:t>
            </w:r>
            <w:r w:rsidRPr="005D78C0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менее</w:t>
            </w:r>
            <w:r w:rsidRPr="005D78C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Pr="005D78C0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дБ </w:t>
            </w:r>
            <w:r w:rsidRPr="005D78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5D78C0">
              <w:rPr>
                <w:rFonts w:ascii="Times New Roman" w:eastAsia="Times New Roman" w:hAnsi="Times New Roman"/>
                <w:sz w:val="24"/>
                <w:szCs w:val="24"/>
              </w:rPr>
              <w:t>eHL</w:t>
            </w:r>
            <w:proofErr w:type="spellEnd"/>
            <w:r w:rsidRPr="005D78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))</w:t>
            </w:r>
            <w:r w:rsidRPr="005D78C0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наличие</w:t>
            </w:r>
          </w:p>
          <w:p w:rsidR="005D78C0" w:rsidRPr="005D78C0" w:rsidRDefault="005D78C0" w:rsidP="005D78C0">
            <w:pPr>
              <w:pStyle w:val="TableParagraph"/>
              <w:spacing w:line="276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78C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Расширение</w:t>
            </w:r>
            <w:r w:rsidRPr="005D78C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спектра</w:t>
            </w:r>
            <w:r w:rsidRPr="005D78C0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– наличие</w:t>
            </w:r>
          </w:p>
          <w:p w:rsidR="005D78C0" w:rsidRPr="005D78C0" w:rsidRDefault="005D78C0" w:rsidP="005D78C0">
            <w:pPr>
              <w:pStyle w:val="TableParagraph"/>
              <w:spacing w:before="2" w:line="275" w:lineRule="exact"/>
              <w:ind w:left="99" w:firstLine="335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5D78C0" w:rsidRPr="005D78C0" w:rsidRDefault="005D78C0" w:rsidP="008B4D48">
            <w:pPr>
              <w:pStyle w:val="TableParagraph"/>
              <w:spacing w:before="2" w:line="275" w:lineRule="exact"/>
              <w:ind w:left="99"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78C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ПК</w:t>
            </w:r>
            <w:r w:rsidRPr="005D78C0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интерфейс:</w:t>
            </w:r>
          </w:p>
          <w:p w:rsidR="005D78C0" w:rsidRPr="005D78C0" w:rsidRDefault="005D78C0" w:rsidP="008B4D48">
            <w:pPr>
              <w:ind w:firstLine="114"/>
              <w:rPr>
                <w:spacing w:val="-1"/>
              </w:rPr>
            </w:pPr>
            <w:r w:rsidRPr="005D78C0">
              <w:t>Порты:</w:t>
            </w:r>
            <w:r w:rsidRPr="005D78C0">
              <w:rPr>
                <w:spacing w:val="3"/>
              </w:rPr>
              <w:t xml:space="preserve"> </w:t>
            </w:r>
            <w:r w:rsidRPr="005D78C0">
              <w:rPr>
                <w:spacing w:val="-1"/>
              </w:rPr>
              <w:t>USB – наличие</w:t>
            </w:r>
          </w:p>
          <w:p w:rsidR="005D78C0" w:rsidRPr="005D78C0" w:rsidRDefault="005D78C0" w:rsidP="008B4D48">
            <w:pPr>
              <w:pStyle w:val="TableParagraph"/>
              <w:spacing w:line="242" w:lineRule="auto"/>
              <w:ind w:left="99" w:right="99" w:firstLine="1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78C0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Дисплей:</w:t>
            </w:r>
            <w:r w:rsidRPr="005D78C0">
              <w:rPr>
                <w:rFonts w:ascii="Times New Roman" w:eastAsia="Times New Roman" w:hAnsi="Times New Roman"/>
                <w:i/>
                <w:spacing w:val="15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не </w:t>
            </w:r>
            <w:r w:rsidRPr="005D78C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менее</w:t>
            </w:r>
            <w:r w:rsidRPr="005D78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240 </w:t>
            </w:r>
            <w:r w:rsidRPr="005D78C0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  <w:r w:rsidRPr="005D78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320 </w:t>
            </w:r>
            <w:r w:rsidRPr="005D78C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пикселей;</w:t>
            </w:r>
            <w:r w:rsidRPr="005D78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</w:t>
            </w:r>
            <w:r w:rsidRPr="005D78C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рафический</w:t>
            </w:r>
            <w:r w:rsidRPr="005D78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ЖК–дисплей</w:t>
            </w:r>
            <w:r w:rsidRPr="005D78C0">
              <w:rPr>
                <w:rFonts w:ascii="Times New Roman" w:eastAsia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диагональю</w:t>
            </w:r>
            <w:r w:rsidRPr="005D78C0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</w:t>
            </w:r>
            <w:r w:rsidRPr="005D78C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более</w:t>
            </w:r>
            <w:r w:rsidRPr="005D78C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3.5</w:t>
            </w:r>
            <w:r w:rsidRPr="005D78C0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дюйма –</w:t>
            </w:r>
            <w:r w:rsidRPr="005D78C0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наличие </w:t>
            </w:r>
          </w:p>
          <w:p w:rsidR="005D78C0" w:rsidRPr="005D78C0" w:rsidRDefault="005D78C0" w:rsidP="008B4D48">
            <w:pPr>
              <w:pStyle w:val="TableParagraph"/>
              <w:spacing w:line="242" w:lineRule="auto"/>
              <w:ind w:left="99" w:right="99" w:firstLine="1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78C0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Особенности:</w:t>
            </w:r>
            <w:r w:rsidRPr="005D78C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наличие</w:t>
            </w:r>
            <w:r w:rsidRPr="005D78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резистивного</w:t>
            </w:r>
            <w:r w:rsidRPr="005D78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сенсорного</w:t>
            </w:r>
            <w:r w:rsidRPr="005D78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дисплея,</w:t>
            </w:r>
            <w:r w:rsidRPr="005D78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внутренних</w:t>
            </w:r>
            <w:r w:rsidRPr="005D78C0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hAnsi="Times New Roman"/>
                <w:sz w:val="24"/>
                <w:szCs w:val="24"/>
                <w:lang w:val="ru-RU"/>
              </w:rPr>
              <w:t>часов,</w:t>
            </w:r>
            <w:r w:rsidRPr="005D78C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пьезоэлектрического</w:t>
            </w:r>
            <w:r w:rsidRPr="005D78C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hAnsi="Times New Roman"/>
                <w:sz w:val="24"/>
                <w:szCs w:val="24"/>
                <w:lang w:val="ru-RU"/>
              </w:rPr>
              <w:t>генератора</w:t>
            </w:r>
            <w:r w:rsidRPr="005D78C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звука</w:t>
            </w:r>
          </w:p>
          <w:p w:rsidR="005D78C0" w:rsidRPr="005D78C0" w:rsidRDefault="005D78C0" w:rsidP="008B4D48">
            <w:pPr>
              <w:pStyle w:val="TableParagraph"/>
              <w:tabs>
                <w:tab w:val="left" w:pos="1346"/>
                <w:tab w:val="left" w:pos="6639"/>
                <w:tab w:val="left" w:pos="7588"/>
              </w:tabs>
              <w:spacing w:line="241" w:lineRule="auto"/>
              <w:ind w:left="99" w:right="99" w:firstLine="1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78C0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Выходное напряжение</w:t>
            </w:r>
            <w:r w:rsidRPr="005D78C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 </w:t>
            </w:r>
            <w:r w:rsidRPr="005D78C0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номинальное</w:t>
            </w:r>
            <w:r w:rsidRPr="005D78C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сопротивление </w:t>
            </w:r>
            <w:r w:rsidRPr="005D78C0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(гнездо </w:t>
            </w:r>
            <w:r w:rsidRPr="005D78C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5D78C0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hAnsi="Times New Roman"/>
                <w:spacing w:val="-1"/>
                <w:position w:val="2"/>
                <w:sz w:val="24"/>
                <w:szCs w:val="24"/>
                <w:lang w:val="ru-RU"/>
              </w:rPr>
              <w:t>подключения</w:t>
            </w:r>
            <w:r w:rsidRPr="005D78C0">
              <w:rPr>
                <w:rFonts w:ascii="Times New Roman" w:hAnsi="Times New Roman"/>
                <w:spacing w:val="1"/>
                <w:position w:val="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hAnsi="Times New Roman"/>
                <w:spacing w:val="-1"/>
                <w:position w:val="2"/>
                <w:sz w:val="24"/>
                <w:szCs w:val="24"/>
                <w:lang w:val="ru-RU"/>
              </w:rPr>
              <w:t>головных</w:t>
            </w:r>
            <w:r w:rsidRPr="005D78C0">
              <w:rPr>
                <w:rFonts w:ascii="Times New Roman" w:hAnsi="Times New Roman"/>
                <w:spacing w:val="-3"/>
                <w:position w:val="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hAnsi="Times New Roman"/>
                <w:spacing w:val="-1"/>
                <w:position w:val="2"/>
                <w:sz w:val="24"/>
                <w:szCs w:val="24"/>
                <w:lang w:val="ru-RU"/>
              </w:rPr>
              <w:t>телефонов):</w:t>
            </w:r>
            <w:r w:rsidRPr="005D78C0">
              <w:rPr>
                <w:rFonts w:ascii="Times New Roman" w:hAnsi="Times New Roman"/>
                <w:spacing w:val="1"/>
                <w:position w:val="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hAnsi="Times New Roman"/>
                <w:position w:val="2"/>
                <w:sz w:val="24"/>
                <w:szCs w:val="24"/>
                <w:lang w:val="ru-RU"/>
              </w:rPr>
              <w:t>не</w:t>
            </w:r>
            <w:r w:rsidRPr="005D78C0">
              <w:rPr>
                <w:rFonts w:ascii="Times New Roman" w:hAnsi="Times New Roman"/>
                <w:spacing w:val="-4"/>
                <w:position w:val="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hAnsi="Times New Roman"/>
                <w:spacing w:val="-1"/>
                <w:position w:val="2"/>
                <w:sz w:val="24"/>
                <w:szCs w:val="24"/>
                <w:lang w:val="ru-RU"/>
              </w:rPr>
              <w:t>менее</w:t>
            </w:r>
            <w:r w:rsidRPr="005D78C0">
              <w:rPr>
                <w:rFonts w:ascii="Times New Roman" w:hAnsi="Times New Roman"/>
                <w:spacing w:val="1"/>
                <w:position w:val="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hAnsi="Times New Roman"/>
                <w:position w:val="2"/>
                <w:sz w:val="24"/>
                <w:szCs w:val="24"/>
                <w:lang w:val="ru-RU"/>
              </w:rPr>
              <w:t>5</w:t>
            </w:r>
            <w:r w:rsidRPr="005D78C0">
              <w:rPr>
                <w:rFonts w:ascii="Times New Roman" w:hAnsi="Times New Roman"/>
                <w:spacing w:val="-9"/>
                <w:position w:val="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hAnsi="Times New Roman"/>
                <w:position w:val="2"/>
                <w:sz w:val="24"/>
                <w:szCs w:val="24"/>
                <w:lang w:val="ru-RU"/>
              </w:rPr>
              <w:t>В</w:t>
            </w:r>
            <w:r w:rsidRPr="005D78C0">
              <w:rPr>
                <w:rFonts w:ascii="Times New Roman" w:hAnsi="Times New Roman"/>
                <w:sz w:val="24"/>
                <w:szCs w:val="24"/>
              </w:rPr>
              <w:t>pp</w:t>
            </w:r>
            <w:r w:rsidRPr="005D78C0">
              <w:rPr>
                <w:rFonts w:ascii="Times New Roman" w:hAnsi="Times New Roman"/>
                <w:position w:val="2"/>
                <w:sz w:val="24"/>
                <w:szCs w:val="24"/>
                <w:lang w:val="ru-RU"/>
              </w:rPr>
              <w:t>,</w:t>
            </w:r>
            <w:r w:rsidRPr="005D78C0">
              <w:rPr>
                <w:rFonts w:ascii="Times New Roman" w:hAnsi="Times New Roman"/>
                <w:spacing w:val="4"/>
                <w:position w:val="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hAnsi="Times New Roman"/>
                <w:position w:val="2"/>
                <w:sz w:val="24"/>
                <w:szCs w:val="24"/>
                <w:lang w:val="ru-RU"/>
              </w:rPr>
              <w:t>32</w:t>
            </w:r>
            <w:r w:rsidRPr="005D78C0">
              <w:rPr>
                <w:rFonts w:ascii="Times New Roman" w:hAnsi="Times New Roman"/>
                <w:spacing w:val="1"/>
                <w:position w:val="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hAnsi="Times New Roman"/>
                <w:position w:val="2"/>
                <w:sz w:val="24"/>
                <w:szCs w:val="24"/>
                <w:lang w:val="ru-RU"/>
              </w:rPr>
              <w:t>Ом</w:t>
            </w:r>
          </w:p>
          <w:p w:rsidR="005D78C0" w:rsidRPr="005D78C0" w:rsidRDefault="005D78C0" w:rsidP="008B4D48">
            <w:pPr>
              <w:pStyle w:val="TableParagraph"/>
              <w:spacing w:line="270" w:lineRule="exact"/>
              <w:ind w:left="99" w:firstLine="1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78C0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Потребляемая</w:t>
            </w:r>
            <w:r w:rsidRPr="005D78C0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мощность:</w:t>
            </w:r>
            <w:r w:rsidRPr="005D78C0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  <w:r w:rsidRPr="005D78C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hAnsi="Times New Roman"/>
                <w:sz w:val="24"/>
                <w:szCs w:val="24"/>
                <w:lang w:val="ru-RU"/>
              </w:rPr>
              <w:t>более</w:t>
            </w:r>
            <w:r w:rsidRPr="005D78C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78C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2Вт</w:t>
            </w:r>
          </w:p>
          <w:p w:rsidR="00634AD8" w:rsidRDefault="00634AD8" w:rsidP="00634AD8">
            <w:pPr>
              <w:rPr>
                <w:rFonts w:eastAsia="Calibri" w:cs="Calibri"/>
                <w:spacing w:val="-1"/>
              </w:rPr>
            </w:pPr>
            <w:bookmarkStart w:id="0" w:name="_Hlk82613782"/>
          </w:p>
          <w:p w:rsidR="00634AD8" w:rsidRPr="00634AD8" w:rsidRDefault="00634AD8" w:rsidP="00634AD8">
            <w:pPr>
              <w:rPr>
                <w:rFonts w:eastAsia="Calibri" w:cs="Calibri"/>
                <w:spacing w:val="-1"/>
              </w:rPr>
            </w:pPr>
            <w:r w:rsidRPr="00634AD8">
              <w:rPr>
                <w:rFonts w:eastAsia="Calibri" w:cs="Calibri"/>
                <w:spacing w:val="-1"/>
              </w:rPr>
              <w:t xml:space="preserve">Соответствие положениям Приказа МЗ РК №704 от 9 сентября 2010 года «Об утверждении Правил организации скрининга» (Приложение к приказу Министра здравоохранения РК от 25 августа 2021 года </w:t>
            </w:r>
            <w:r w:rsidRPr="00634AD8">
              <w:rPr>
                <w:rFonts w:cs="Calibri"/>
              </w:rPr>
              <w:t>№ ҚР ДСМ-91 Утверждены приказом Министра здравоохранения Республики Казахстан от 9 сентября 2010 года № 704</w:t>
            </w:r>
            <w:r w:rsidRPr="00634AD8">
              <w:rPr>
                <w:rFonts w:eastAsia="Calibri" w:cs="Calibri"/>
                <w:spacing w:val="-1"/>
              </w:rPr>
              <w:t>) о проведении аудиологического скрининга новорожденным и детям раннего возраста двумя методами:</w:t>
            </w:r>
          </w:p>
          <w:p w:rsidR="00634AD8" w:rsidRPr="00634AD8" w:rsidRDefault="00634AD8" w:rsidP="00634AD8">
            <w:pPr>
              <w:rPr>
                <w:rFonts w:eastAsia="Calibri" w:cs="Calibri"/>
                <w:spacing w:val="-1"/>
              </w:rPr>
            </w:pPr>
            <w:r w:rsidRPr="00634AD8">
              <w:rPr>
                <w:rFonts w:eastAsia="Calibri" w:cs="Calibri"/>
                <w:spacing w:val="-1"/>
              </w:rPr>
              <w:t>- регистрация задержанной вызванной отоакустической эмиссии (ВОАЭ) и</w:t>
            </w:r>
          </w:p>
          <w:p w:rsidR="00634AD8" w:rsidRPr="00634AD8" w:rsidRDefault="00634AD8" w:rsidP="00634AD8">
            <w:pPr>
              <w:rPr>
                <w:rFonts w:eastAsia="Calibri" w:cs="Calibri"/>
                <w:spacing w:val="-1"/>
              </w:rPr>
            </w:pPr>
            <w:r w:rsidRPr="00634AD8">
              <w:rPr>
                <w:rFonts w:eastAsia="Calibri" w:cs="Calibri"/>
                <w:spacing w:val="-1"/>
              </w:rPr>
              <w:t>- регистрация коротколатентных слуховых вызванных потенциалов (КСВП).</w:t>
            </w:r>
          </w:p>
          <w:p w:rsidR="00634AD8" w:rsidRPr="00634AD8" w:rsidRDefault="00634AD8" w:rsidP="00634AD8">
            <w:pPr>
              <w:rPr>
                <w:rFonts w:eastAsia="Calibri" w:cs="Calibri"/>
                <w:spacing w:val="-1"/>
              </w:rPr>
            </w:pPr>
          </w:p>
          <w:p w:rsidR="00634AD8" w:rsidRPr="00634AD8" w:rsidRDefault="00634AD8" w:rsidP="00634AD8">
            <w:pPr>
              <w:rPr>
                <w:rFonts w:eastAsia="Calibri" w:cs="Calibri"/>
              </w:rPr>
            </w:pPr>
            <w:r w:rsidRPr="00634AD8">
              <w:rPr>
                <w:rFonts w:eastAsia="Calibri" w:cs="Calibri"/>
                <w:spacing w:val="-1"/>
              </w:rPr>
              <w:t>Соответствие требованиям</w:t>
            </w:r>
            <w:r w:rsidRPr="00634AD8">
              <w:rPr>
                <w:rFonts w:eastAsia="Calibri" w:cs="Calibri"/>
                <w:spacing w:val="27"/>
              </w:rPr>
              <w:t xml:space="preserve"> </w:t>
            </w:r>
            <w:r w:rsidRPr="00634AD8">
              <w:rPr>
                <w:rFonts w:eastAsia="Calibri" w:cs="Calibri"/>
              </w:rPr>
              <w:t>Приказа</w:t>
            </w:r>
            <w:r w:rsidRPr="00634AD8">
              <w:rPr>
                <w:rFonts w:eastAsia="Calibri" w:cs="Calibri"/>
                <w:spacing w:val="23"/>
              </w:rPr>
              <w:t xml:space="preserve"> </w:t>
            </w:r>
            <w:r w:rsidRPr="00634AD8">
              <w:rPr>
                <w:rFonts w:eastAsia="Calibri" w:cs="Calibri"/>
                <w:spacing w:val="-1"/>
              </w:rPr>
              <w:t>Министра</w:t>
            </w:r>
            <w:r w:rsidRPr="00634AD8">
              <w:rPr>
                <w:rFonts w:eastAsia="Calibri" w:cs="Calibri"/>
                <w:spacing w:val="23"/>
              </w:rPr>
              <w:t xml:space="preserve"> </w:t>
            </w:r>
            <w:r w:rsidRPr="00634AD8">
              <w:rPr>
                <w:rFonts w:eastAsia="Calibri" w:cs="Calibri"/>
                <w:spacing w:val="-1"/>
              </w:rPr>
              <w:t>здравоохранения</w:t>
            </w:r>
            <w:r w:rsidRPr="00634AD8">
              <w:rPr>
                <w:rFonts w:eastAsia="Calibri" w:cs="Calibri"/>
                <w:spacing w:val="23"/>
              </w:rPr>
              <w:t xml:space="preserve"> </w:t>
            </w:r>
            <w:r w:rsidRPr="00634AD8">
              <w:rPr>
                <w:rFonts w:eastAsia="Calibri" w:cs="Calibri"/>
                <w:spacing w:val="-1"/>
              </w:rPr>
              <w:t>Республики</w:t>
            </w:r>
            <w:r w:rsidRPr="00634AD8">
              <w:rPr>
                <w:rFonts w:eastAsia="Calibri" w:cs="Calibri"/>
                <w:spacing w:val="23"/>
              </w:rPr>
              <w:t xml:space="preserve"> </w:t>
            </w:r>
            <w:r w:rsidRPr="00634AD8">
              <w:rPr>
                <w:rFonts w:eastAsia="Calibri" w:cs="Calibri"/>
                <w:spacing w:val="-1"/>
              </w:rPr>
              <w:t>Казахстан</w:t>
            </w:r>
            <w:r w:rsidRPr="00634AD8">
              <w:rPr>
                <w:rFonts w:eastAsia="Calibri" w:cs="Calibri"/>
                <w:spacing w:val="97"/>
              </w:rPr>
              <w:t xml:space="preserve"> </w:t>
            </w:r>
            <w:r w:rsidRPr="00634AD8">
              <w:rPr>
                <w:rFonts w:eastAsia="Calibri" w:cs="Calibri"/>
              </w:rPr>
              <w:t>от</w:t>
            </w:r>
            <w:r w:rsidRPr="00634AD8">
              <w:rPr>
                <w:rFonts w:eastAsia="Calibri" w:cs="Calibri"/>
                <w:spacing w:val="22"/>
              </w:rPr>
              <w:t xml:space="preserve"> </w:t>
            </w:r>
            <w:r w:rsidRPr="00634AD8">
              <w:rPr>
                <w:rFonts w:eastAsia="Calibri" w:cs="Calibri"/>
                <w:spacing w:val="-1"/>
              </w:rPr>
              <w:t>29</w:t>
            </w:r>
            <w:r w:rsidRPr="00634AD8">
              <w:rPr>
                <w:rFonts w:eastAsia="Calibri" w:cs="Calibri"/>
                <w:spacing w:val="19"/>
              </w:rPr>
              <w:t xml:space="preserve"> </w:t>
            </w:r>
            <w:r w:rsidRPr="00634AD8">
              <w:rPr>
                <w:rFonts w:eastAsia="Calibri" w:cs="Calibri"/>
                <w:spacing w:val="-1"/>
              </w:rPr>
              <w:t>октября</w:t>
            </w:r>
            <w:r w:rsidRPr="00634AD8">
              <w:rPr>
                <w:rFonts w:eastAsia="Calibri" w:cs="Calibri"/>
                <w:spacing w:val="17"/>
              </w:rPr>
              <w:t xml:space="preserve"> </w:t>
            </w:r>
            <w:r w:rsidRPr="00634AD8">
              <w:rPr>
                <w:rFonts w:eastAsia="Calibri" w:cs="Calibri"/>
                <w:spacing w:val="-2"/>
              </w:rPr>
              <w:t>2020</w:t>
            </w:r>
            <w:r w:rsidRPr="00634AD8">
              <w:rPr>
                <w:rFonts w:eastAsia="Calibri" w:cs="Calibri"/>
                <w:spacing w:val="19"/>
              </w:rPr>
              <w:t xml:space="preserve"> </w:t>
            </w:r>
            <w:r w:rsidRPr="00634AD8">
              <w:rPr>
                <w:rFonts w:eastAsia="Calibri" w:cs="Calibri"/>
              </w:rPr>
              <w:t>года</w:t>
            </w:r>
            <w:r w:rsidRPr="00634AD8">
              <w:rPr>
                <w:rFonts w:eastAsia="Calibri" w:cs="Calibri"/>
                <w:spacing w:val="22"/>
              </w:rPr>
              <w:t xml:space="preserve"> </w:t>
            </w:r>
            <w:r w:rsidRPr="00634AD8">
              <w:rPr>
                <w:rFonts w:eastAsia="Calibri" w:cs="Calibri"/>
              </w:rPr>
              <w:t>№</w:t>
            </w:r>
            <w:r w:rsidRPr="00634AD8">
              <w:rPr>
                <w:rFonts w:eastAsia="Calibri" w:cs="Calibri"/>
                <w:spacing w:val="20"/>
              </w:rPr>
              <w:t xml:space="preserve"> </w:t>
            </w:r>
            <w:r w:rsidRPr="00634AD8">
              <w:rPr>
                <w:rFonts w:eastAsia="Calibri" w:cs="Calibri"/>
              </w:rPr>
              <w:t>ҚР</w:t>
            </w:r>
            <w:r w:rsidRPr="00634AD8">
              <w:rPr>
                <w:rFonts w:eastAsia="Calibri" w:cs="Calibri"/>
                <w:spacing w:val="21"/>
              </w:rPr>
              <w:t xml:space="preserve"> </w:t>
            </w:r>
            <w:r w:rsidRPr="00634AD8">
              <w:rPr>
                <w:rFonts w:eastAsia="Calibri" w:cs="Calibri"/>
                <w:spacing w:val="-1"/>
              </w:rPr>
              <w:t>ДСМ-167/2020</w:t>
            </w:r>
            <w:r w:rsidRPr="00634AD8">
              <w:rPr>
                <w:rFonts w:eastAsia="Calibri" w:cs="Calibri"/>
                <w:spacing w:val="19"/>
              </w:rPr>
              <w:t xml:space="preserve"> </w:t>
            </w:r>
            <w:r w:rsidRPr="00634AD8">
              <w:rPr>
                <w:rFonts w:eastAsia="Calibri" w:cs="Calibri"/>
              </w:rPr>
              <w:t>«Об</w:t>
            </w:r>
            <w:r w:rsidRPr="00634AD8">
              <w:rPr>
                <w:rFonts w:eastAsia="Calibri" w:cs="Calibri"/>
                <w:spacing w:val="22"/>
              </w:rPr>
              <w:t xml:space="preserve"> </w:t>
            </w:r>
            <w:r w:rsidRPr="00634AD8">
              <w:rPr>
                <w:rFonts w:eastAsia="Calibri" w:cs="Calibri"/>
                <w:spacing w:val="-1"/>
              </w:rPr>
              <w:t>утверждении</w:t>
            </w:r>
            <w:r w:rsidRPr="00634AD8">
              <w:rPr>
                <w:rFonts w:eastAsia="Calibri" w:cs="Calibri"/>
                <w:spacing w:val="22"/>
              </w:rPr>
              <w:t xml:space="preserve"> </w:t>
            </w:r>
            <w:r w:rsidRPr="00634AD8">
              <w:rPr>
                <w:rFonts w:eastAsia="Calibri" w:cs="Calibri"/>
                <w:spacing w:val="-1"/>
              </w:rPr>
              <w:t>минимальных</w:t>
            </w:r>
            <w:r w:rsidRPr="00634AD8">
              <w:rPr>
                <w:rFonts w:eastAsia="Calibri" w:cs="Calibri"/>
                <w:spacing w:val="22"/>
              </w:rPr>
              <w:t xml:space="preserve"> </w:t>
            </w:r>
            <w:r w:rsidRPr="00634AD8">
              <w:rPr>
                <w:rFonts w:eastAsia="Calibri" w:cs="Calibri"/>
                <w:spacing w:val="-1"/>
              </w:rPr>
              <w:t>стандартов</w:t>
            </w:r>
            <w:r w:rsidRPr="00634AD8">
              <w:rPr>
                <w:rFonts w:eastAsia="Calibri" w:cs="Calibri"/>
                <w:spacing w:val="63"/>
              </w:rPr>
              <w:t xml:space="preserve"> </w:t>
            </w:r>
            <w:r w:rsidRPr="00634AD8">
              <w:rPr>
                <w:rFonts w:eastAsia="Calibri" w:cs="Calibri"/>
                <w:spacing w:val="-1"/>
              </w:rPr>
              <w:t>оснащения</w:t>
            </w:r>
            <w:r w:rsidRPr="00634AD8">
              <w:rPr>
                <w:rFonts w:eastAsia="Calibri" w:cs="Calibri"/>
                <w:spacing w:val="16"/>
              </w:rPr>
              <w:t xml:space="preserve"> </w:t>
            </w:r>
            <w:r w:rsidRPr="00634AD8">
              <w:rPr>
                <w:rFonts w:eastAsia="Calibri" w:cs="Calibri"/>
                <w:spacing w:val="-1"/>
              </w:rPr>
              <w:t>организаций</w:t>
            </w:r>
            <w:r w:rsidRPr="00634AD8">
              <w:rPr>
                <w:rFonts w:eastAsia="Calibri" w:cs="Calibri"/>
                <w:spacing w:val="16"/>
              </w:rPr>
              <w:t xml:space="preserve"> </w:t>
            </w:r>
            <w:r w:rsidRPr="00634AD8">
              <w:rPr>
                <w:rFonts w:eastAsia="Calibri" w:cs="Calibri"/>
                <w:spacing w:val="-1"/>
              </w:rPr>
              <w:t>здравоохранения</w:t>
            </w:r>
            <w:r w:rsidRPr="00634AD8">
              <w:rPr>
                <w:rFonts w:eastAsia="Calibri" w:cs="Calibri"/>
                <w:spacing w:val="16"/>
              </w:rPr>
              <w:t xml:space="preserve"> </w:t>
            </w:r>
            <w:r w:rsidRPr="00634AD8">
              <w:rPr>
                <w:rFonts w:eastAsia="Calibri" w:cs="Calibri"/>
                <w:spacing w:val="-1"/>
              </w:rPr>
              <w:t>медицинскими</w:t>
            </w:r>
            <w:r w:rsidRPr="00634AD8">
              <w:rPr>
                <w:rFonts w:eastAsia="Calibri" w:cs="Calibri"/>
                <w:spacing w:val="16"/>
              </w:rPr>
              <w:t xml:space="preserve"> </w:t>
            </w:r>
            <w:r w:rsidRPr="00634AD8">
              <w:rPr>
                <w:rFonts w:eastAsia="Calibri" w:cs="Calibri"/>
                <w:spacing w:val="-1"/>
              </w:rPr>
              <w:lastRenderedPageBreak/>
              <w:t>изделиями»</w:t>
            </w:r>
            <w:r w:rsidRPr="00634AD8">
              <w:rPr>
                <w:rFonts w:eastAsia="Calibri" w:cs="Calibri"/>
                <w:spacing w:val="29"/>
              </w:rPr>
              <w:t xml:space="preserve"> </w:t>
            </w:r>
            <w:r w:rsidRPr="00634AD8">
              <w:rPr>
                <w:rFonts w:eastAsia="Calibri" w:cs="Calibri"/>
                <w:spacing w:val="-1"/>
              </w:rPr>
              <w:t>об</w:t>
            </w:r>
            <w:r w:rsidRPr="00634AD8">
              <w:rPr>
                <w:rFonts w:eastAsia="Calibri" w:cs="Calibri"/>
                <w:spacing w:val="16"/>
              </w:rPr>
              <w:t xml:space="preserve"> </w:t>
            </w:r>
            <w:r w:rsidRPr="00634AD8">
              <w:rPr>
                <w:rFonts w:eastAsia="Calibri" w:cs="Calibri"/>
              </w:rPr>
              <w:t>оснащении</w:t>
            </w:r>
            <w:r w:rsidRPr="00634AD8">
              <w:rPr>
                <w:rFonts w:eastAsia="Calibri" w:cs="Calibri"/>
                <w:spacing w:val="83"/>
              </w:rPr>
              <w:t xml:space="preserve"> </w:t>
            </w:r>
            <w:r w:rsidRPr="00634AD8">
              <w:rPr>
                <w:rFonts w:eastAsia="Calibri" w:cs="Calibri"/>
                <w:spacing w:val="-1"/>
              </w:rPr>
              <w:t>родовспомогательных</w:t>
            </w:r>
            <w:r w:rsidRPr="00634AD8">
              <w:rPr>
                <w:rFonts w:eastAsia="Calibri" w:cs="Calibri"/>
                <w:spacing w:val="9"/>
              </w:rPr>
              <w:t xml:space="preserve"> </w:t>
            </w:r>
            <w:r w:rsidRPr="00634AD8">
              <w:rPr>
                <w:rFonts w:eastAsia="Calibri" w:cs="Calibri"/>
                <w:spacing w:val="-1"/>
              </w:rPr>
              <w:t>организаций</w:t>
            </w:r>
            <w:r w:rsidRPr="00634AD8">
              <w:rPr>
                <w:rFonts w:eastAsia="Calibri" w:cs="Calibri"/>
                <w:spacing w:val="6"/>
              </w:rPr>
              <w:t xml:space="preserve"> </w:t>
            </w:r>
            <w:r w:rsidRPr="00634AD8">
              <w:rPr>
                <w:rFonts w:eastAsia="Calibri" w:cs="Calibri"/>
              </w:rPr>
              <w:t>и</w:t>
            </w:r>
            <w:r w:rsidRPr="00634AD8">
              <w:rPr>
                <w:rFonts w:eastAsia="Calibri" w:cs="Calibri"/>
                <w:spacing w:val="7"/>
              </w:rPr>
              <w:t xml:space="preserve"> </w:t>
            </w:r>
            <w:r w:rsidRPr="00634AD8">
              <w:rPr>
                <w:rFonts w:eastAsia="Calibri" w:cs="Calibri"/>
                <w:spacing w:val="-1"/>
              </w:rPr>
              <w:t>организаций</w:t>
            </w:r>
            <w:r w:rsidRPr="00634AD8">
              <w:rPr>
                <w:rFonts w:eastAsia="Calibri" w:cs="Calibri"/>
                <w:spacing w:val="2"/>
              </w:rPr>
              <w:t xml:space="preserve"> </w:t>
            </w:r>
            <w:r w:rsidRPr="00634AD8">
              <w:rPr>
                <w:rFonts w:eastAsia="Calibri" w:cs="Calibri"/>
              </w:rPr>
              <w:t>ПМСП</w:t>
            </w:r>
            <w:r w:rsidRPr="00634AD8">
              <w:rPr>
                <w:rFonts w:eastAsia="Calibri" w:cs="Calibri"/>
                <w:spacing w:val="2"/>
              </w:rPr>
              <w:t xml:space="preserve"> </w:t>
            </w:r>
            <w:r w:rsidRPr="00634AD8">
              <w:rPr>
                <w:rFonts w:eastAsia="Calibri" w:cs="Calibri"/>
                <w:spacing w:val="-1"/>
              </w:rPr>
              <w:t>оборудованием</w:t>
            </w:r>
            <w:r w:rsidRPr="00634AD8">
              <w:rPr>
                <w:rFonts w:eastAsia="Calibri" w:cs="Calibri"/>
                <w:spacing w:val="4"/>
              </w:rPr>
              <w:t xml:space="preserve"> </w:t>
            </w:r>
            <w:r w:rsidRPr="00634AD8">
              <w:rPr>
                <w:rFonts w:eastAsia="Calibri" w:cs="Calibri"/>
              </w:rPr>
              <w:t>для</w:t>
            </w:r>
            <w:r w:rsidRPr="00634AD8">
              <w:rPr>
                <w:rFonts w:eastAsia="Calibri" w:cs="Calibri"/>
                <w:spacing w:val="4"/>
              </w:rPr>
              <w:t xml:space="preserve"> </w:t>
            </w:r>
            <w:r w:rsidRPr="00634AD8">
              <w:rPr>
                <w:rFonts w:eastAsia="Calibri" w:cs="Calibri"/>
                <w:spacing w:val="-1"/>
              </w:rPr>
              <w:t>проведения</w:t>
            </w:r>
            <w:r w:rsidRPr="00634AD8">
              <w:rPr>
                <w:rFonts w:eastAsia="Calibri" w:cs="Calibri"/>
                <w:spacing w:val="4"/>
              </w:rPr>
              <w:t xml:space="preserve"> </w:t>
            </w:r>
            <w:r w:rsidRPr="00634AD8">
              <w:rPr>
                <w:rFonts w:eastAsia="Calibri" w:cs="Calibri"/>
                <w:spacing w:val="-1"/>
              </w:rPr>
              <w:t>скрининга</w:t>
            </w:r>
            <w:r w:rsidRPr="00634AD8">
              <w:rPr>
                <w:rFonts w:eastAsia="Calibri" w:cs="Calibri"/>
                <w:spacing w:val="97"/>
              </w:rPr>
              <w:t xml:space="preserve"> </w:t>
            </w:r>
            <w:r w:rsidRPr="00634AD8">
              <w:rPr>
                <w:rFonts w:eastAsia="Calibri" w:cs="Calibri"/>
              </w:rPr>
              <w:t>слуха</w:t>
            </w:r>
            <w:r w:rsidRPr="00634AD8">
              <w:rPr>
                <w:rFonts w:eastAsia="Calibri" w:cs="Calibri"/>
                <w:spacing w:val="-2"/>
              </w:rPr>
              <w:t xml:space="preserve"> </w:t>
            </w:r>
            <w:r w:rsidRPr="00634AD8">
              <w:rPr>
                <w:rFonts w:eastAsia="Calibri" w:cs="Calibri"/>
                <w:spacing w:val="-1"/>
              </w:rPr>
              <w:t>новорожденных</w:t>
            </w:r>
            <w:r w:rsidRPr="00634AD8">
              <w:rPr>
                <w:rFonts w:eastAsia="Calibri" w:cs="Calibri"/>
              </w:rPr>
              <w:t xml:space="preserve"> и</w:t>
            </w:r>
            <w:r w:rsidRPr="00634AD8">
              <w:rPr>
                <w:rFonts w:eastAsia="Calibri" w:cs="Calibri"/>
                <w:spacing w:val="-2"/>
              </w:rPr>
              <w:t xml:space="preserve"> </w:t>
            </w:r>
            <w:r w:rsidRPr="00634AD8">
              <w:rPr>
                <w:rFonts w:eastAsia="Calibri" w:cs="Calibri"/>
                <w:spacing w:val="-1"/>
              </w:rPr>
              <w:t>детей</w:t>
            </w:r>
            <w:r w:rsidRPr="00634AD8">
              <w:rPr>
                <w:rFonts w:eastAsia="Calibri" w:cs="Calibri"/>
                <w:spacing w:val="-2"/>
              </w:rPr>
              <w:t xml:space="preserve"> </w:t>
            </w:r>
            <w:r w:rsidRPr="00634AD8">
              <w:rPr>
                <w:rFonts w:eastAsia="Calibri" w:cs="Calibri"/>
                <w:spacing w:val="-1"/>
              </w:rPr>
              <w:t>раннего</w:t>
            </w:r>
            <w:r w:rsidRPr="00634AD8">
              <w:rPr>
                <w:rFonts w:eastAsia="Calibri" w:cs="Calibri"/>
                <w:spacing w:val="-4"/>
              </w:rPr>
              <w:t xml:space="preserve"> </w:t>
            </w:r>
            <w:r w:rsidRPr="00634AD8">
              <w:rPr>
                <w:rFonts w:eastAsia="Calibri" w:cs="Calibri"/>
              </w:rPr>
              <w:t>возраста.</w:t>
            </w:r>
          </w:p>
          <w:bookmarkEnd w:id="0"/>
          <w:p w:rsidR="00D27A69" w:rsidRPr="00634AD8" w:rsidRDefault="00104F35" w:rsidP="007567A8">
            <w:pPr>
              <w:pStyle w:val="TableParagraph"/>
              <w:ind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Наличие Сервисного Центра и Поверочной лаборатории на территории РК для проведения ежегодной поверки и технического сопровождения устройства во время его эксплуатации.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AC" w:rsidRPr="00B63A8B" w:rsidRDefault="00B63A8B">
            <w:pPr>
              <w:rPr>
                <w:color w:val="auto"/>
              </w:rPr>
            </w:pPr>
            <w:r>
              <w:rPr>
                <w:color w:val="auto"/>
                <w:lang w:val="en-US"/>
              </w:rPr>
              <w:lastRenderedPageBreak/>
              <w:t xml:space="preserve">1 </w:t>
            </w:r>
            <w:r>
              <w:rPr>
                <w:color w:val="auto"/>
              </w:rPr>
              <w:t>шт.</w:t>
            </w:r>
          </w:p>
        </w:tc>
      </w:tr>
      <w:tr w:rsidR="00D27A69" w:rsidTr="00C36266">
        <w:trPr>
          <w:divId w:val="532153302"/>
          <w:jc w:val="center"/>
        </w:trPr>
        <w:tc>
          <w:tcPr>
            <w:tcW w:w="1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A69" w:rsidRPr="00282A3B" w:rsidRDefault="00D27A69" w:rsidP="00D27A69"/>
        </w:tc>
        <w:tc>
          <w:tcPr>
            <w:tcW w:w="88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A69" w:rsidRPr="00282A3B" w:rsidRDefault="00D27A69" w:rsidP="00D27A69"/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A69" w:rsidRPr="00282A3B" w:rsidRDefault="00D27A69" w:rsidP="00D27A69">
            <w:pPr>
              <w:jc w:val="both"/>
            </w:pPr>
            <w:r>
              <w:t>2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A69" w:rsidRPr="00955451" w:rsidRDefault="00D27A69" w:rsidP="00C243E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955451">
              <w:rPr>
                <w:color w:val="auto"/>
              </w:rPr>
              <w:t xml:space="preserve">Зонд </w:t>
            </w:r>
            <w:r w:rsidRPr="00955451">
              <w:rPr>
                <w:color w:val="auto"/>
                <w:lang w:val="en-US"/>
              </w:rPr>
              <w:t>EP</w:t>
            </w:r>
            <w:r w:rsidRPr="00955451">
              <w:rPr>
                <w:color w:val="auto"/>
              </w:rPr>
              <w:t>-</w:t>
            </w:r>
            <w:r w:rsidR="001C2117" w:rsidRPr="00955451">
              <w:rPr>
                <w:color w:val="auto"/>
                <w:lang w:val="en-US"/>
              </w:rPr>
              <w:t>DP</w:t>
            </w:r>
            <w:r w:rsidR="00550E69" w:rsidRPr="00955451">
              <w:rPr>
                <w:color w:val="auto"/>
              </w:rPr>
              <w:t xml:space="preserve"> 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A69" w:rsidRPr="00955451" w:rsidRDefault="00D27A69" w:rsidP="00D27A69">
            <w:pPr>
              <w:rPr>
                <w:color w:val="auto"/>
              </w:rPr>
            </w:pPr>
            <w:r w:rsidRPr="00955451">
              <w:t>Зонд</w:t>
            </w:r>
            <w:r w:rsidR="00955451">
              <w:t xml:space="preserve"> угловой</w:t>
            </w:r>
            <w:r w:rsidRPr="00955451">
              <w:t xml:space="preserve"> для регистрации слуховых вызванных потенциалов (СВП) и отоакустической эмиссии</w:t>
            </w:r>
            <w:r w:rsidR="00F3606E" w:rsidRPr="00955451">
              <w:t xml:space="preserve"> (для детей раннего и старшего возраста (от 6-ти мес. и старше)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A69" w:rsidRPr="00955451" w:rsidRDefault="00C243E0" w:rsidP="00C243E0">
            <w:pPr>
              <w:rPr>
                <w:color w:val="auto"/>
              </w:rPr>
            </w:pPr>
            <w:r w:rsidRPr="00955451">
              <w:t>1</w:t>
            </w:r>
            <w:r w:rsidR="00D27A69" w:rsidRPr="00955451">
              <w:t xml:space="preserve"> шт.</w:t>
            </w:r>
          </w:p>
        </w:tc>
      </w:tr>
      <w:tr w:rsidR="00885B29" w:rsidTr="00C36266">
        <w:trPr>
          <w:divId w:val="532153302"/>
          <w:jc w:val="center"/>
        </w:trPr>
        <w:tc>
          <w:tcPr>
            <w:tcW w:w="1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5B29" w:rsidRPr="00282A3B" w:rsidRDefault="00885B29" w:rsidP="00885B29"/>
        </w:tc>
        <w:tc>
          <w:tcPr>
            <w:tcW w:w="88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5B29" w:rsidRPr="00282A3B" w:rsidRDefault="00885B29" w:rsidP="00885B29"/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29" w:rsidRDefault="00885B29" w:rsidP="00885B29">
            <w:pPr>
              <w:jc w:val="both"/>
            </w:pPr>
            <w:r>
              <w:t>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29" w:rsidRPr="00955451" w:rsidRDefault="00885B29" w:rsidP="00885B29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955451">
              <w:rPr>
                <w:color w:val="auto"/>
              </w:rPr>
              <w:t xml:space="preserve">Зонд </w:t>
            </w:r>
            <w:r w:rsidRPr="00955451">
              <w:rPr>
                <w:color w:val="auto"/>
                <w:lang w:val="en-US"/>
              </w:rPr>
              <w:t>LT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29" w:rsidRPr="00955451" w:rsidRDefault="00885B29" w:rsidP="00885B29">
            <w:r w:rsidRPr="00955451">
              <w:t xml:space="preserve">Зонд </w:t>
            </w:r>
            <w:r w:rsidR="00955451">
              <w:t xml:space="preserve">прямой </w:t>
            </w:r>
            <w:r w:rsidRPr="00955451">
              <w:t>для регистрации слуховых вызванных потенциалов (СВП) и отоакустической эмиссии</w:t>
            </w:r>
            <w:r w:rsidR="00F3606E" w:rsidRPr="00955451">
              <w:t xml:space="preserve"> (для новорожденных и детей до 6-мес.)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29" w:rsidRPr="00955451" w:rsidRDefault="00885B29" w:rsidP="00885B29">
            <w:r w:rsidRPr="00955451">
              <w:t>1 шт.</w:t>
            </w:r>
          </w:p>
        </w:tc>
      </w:tr>
      <w:tr w:rsidR="00885B29" w:rsidTr="00C36266">
        <w:trPr>
          <w:divId w:val="532153302"/>
          <w:jc w:val="center"/>
        </w:trPr>
        <w:tc>
          <w:tcPr>
            <w:tcW w:w="1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5B29" w:rsidRPr="00282A3B" w:rsidRDefault="00885B29" w:rsidP="00885B29"/>
        </w:tc>
        <w:tc>
          <w:tcPr>
            <w:tcW w:w="88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5B29" w:rsidRPr="00282A3B" w:rsidRDefault="00885B29" w:rsidP="00885B29"/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29" w:rsidRPr="00282A3B" w:rsidRDefault="00885B29" w:rsidP="00885B29">
            <w:pPr>
              <w:jc w:val="both"/>
            </w:pPr>
            <w:r>
              <w:t>4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29" w:rsidRPr="008919A5" w:rsidRDefault="00885B29" w:rsidP="00885B29">
            <w:pPr>
              <w:autoSpaceDE w:val="0"/>
              <w:autoSpaceDN w:val="0"/>
              <w:adjustRightInd w:val="0"/>
            </w:pPr>
            <w:r w:rsidRPr="00953F31">
              <w:rPr>
                <w:color w:val="auto"/>
              </w:rPr>
              <w:t>Электродные кабели (EC-x)</w:t>
            </w:r>
            <w:r>
              <w:rPr>
                <w:color w:val="auto"/>
                <w:lang w:val="en-US"/>
              </w:rPr>
              <w:t xml:space="preserve"> 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29" w:rsidRPr="008919A5" w:rsidRDefault="00885B29" w:rsidP="00885B29">
            <w:r>
              <w:rPr>
                <w:color w:val="auto"/>
              </w:rPr>
              <w:t>Кабель для электродов при проведении регистрации слуховых вызванных потенциалов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29" w:rsidRPr="008919A5" w:rsidRDefault="00885B29" w:rsidP="00885B29">
            <w:r w:rsidRPr="008919A5">
              <w:t>1 шт.</w:t>
            </w:r>
          </w:p>
        </w:tc>
      </w:tr>
      <w:tr w:rsidR="00885B29" w:rsidTr="00C36266">
        <w:trPr>
          <w:divId w:val="532153302"/>
          <w:jc w:val="center"/>
        </w:trPr>
        <w:tc>
          <w:tcPr>
            <w:tcW w:w="1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5B29" w:rsidRPr="00282A3B" w:rsidRDefault="00885B29" w:rsidP="00885B29"/>
        </w:tc>
        <w:tc>
          <w:tcPr>
            <w:tcW w:w="88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5B29" w:rsidRPr="00282A3B" w:rsidRDefault="00885B29" w:rsidP="00885B29"/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29" w:rsidRPr="00282A3B" w:rsidRDefault="00885B29" w:rsidP="00885B29">
            <w:pPr>
              <w:jc w:val="both"/>
            </w:pPr>
            <w:r>
              <w:t>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29" w:rsidRPr="00826118" w:rsidRDefault="00885B29" w:rsidP="00885B29">
            <w:pPr>
              <w:autoSpaceDE w:val="0"/>
              <w:autoSpaceDN w:val="0"/>
              <w:adjustRightInd w:val="0"/>
            </w:pPr>
            <w:r w:rsidRPr="00C8150A">
              <w:rPr>
                <w:color w:val="auto"/>
              </w:rPr>
              <w:t>Переносной футляр / сумка для переноса со вставкой</w:t>
            </w:r>
            <w:r w:rsidRPr="001C2117">
              <w:rPr>
                <w:color w:val="auto"/>
              </w:rPr>
              <w:t xml:space="preserve"> 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29" w:rsidRPr="008919A5" w:rsidRDefault="00885B29" w:rsidP="00885B29">
            <w:r>
              <w:rPr>
                <w:color w:val="auto"/>
              </w:rPr>
              <w:t>Для переноса и хранения модульного устройства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29" w:rsidRPr="008919A5" w:rsidRDefault="00885B29" w:rsidP="00885B29">
            <w:r w:rsidRPr="00BA02F5">
              <w:t>1 шт.</w:t>
            </w:r>
          </w:p>
        </w:tc>
      </w:tr>
      <w:tr w:rsidR="00885B29" w:rsidRPr="000C4A27" w:rsidTr="00C36266">
        <w:trPr>
          <w:divId w:val="532153302"/>
          <w:jc w:val="center"/>
        </w:trPr>
        <w:tc>
          <w:tcPr>
            <w:tcW w:w="1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5B29" w:rsidRPr="000C4A27" w:rsidRDefault="00885B29" w:rsidP="00885B29"/>
        </w:tc>
        <w:tc>
          <w:tcPr>
            <w:tcW w:w="88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5B29" w:rsidRPr="000C4A27" w:rsidRDefault="00885B29" w:rsidP="00885B29"/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29" w:rsidRPr="000C4A27" w:rsidRDefault="00885B29" w:rsidP="00885B29">
            <w:pPr>
              <w:jc w:val="both"/>
            </w:pPr>
          </w:p>
        </w:tc>
        <w:tc>
          <w:tcPr>
            <w:tcW w:w="37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29" w:rsidRPr="00D27A69" w:rsidRDefault="00885B29" w:rsidP="00885B29">
            <w:pPr>
              <w:rPr>
                <w:b/>
                <w:bCs/>
                <w:i/>
                <w:iCs/>
              </w:rPr>
            </w:pPr>
            <w:r w:rsidRPr="00D27A69">
              <w:rPr>
                <w:b/>
                <w:bCs/>
                <w:i/>
                <w:iCs/>
              </w:rPr>
              <w:t>Программное обеспечение</w:t>
            </w:r>
          </w:p>
        </w:tc>
      </w:tr>
      <w:tr w:rsidR="00885B29" w:rsidRPr="008919A5" w:rsidTr="00C36266">
        <w:trPr>
          <w:divId w:val="532153302"/>
          <w:jc w:val="center"/>
        </w:trPr>
        <w:tc>
          <w:tcPr>
            <w:tcW w:w="1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5B29" w:rsidRPr="000C4A27" w:rsidRDefault="00885B29" w:rsidP="00885B29"/>
        </w:tc>
        <w:tc>
          <w:tcPr>
            <w:tcW w:w="88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5B29" w:rsidRPr="000C4A27" w:rsidRDefault="00885B29" w:rsidP="00885B29"/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29" w:rsidRPr="000C4A27" w:rsidRDefault="00885B29" w:rsidP="00885B29">
            <w:pPr>
              <w:jc w:val="both"/>
            </w:pPr>
            <w:r>
              <w:t>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29" w:rsidRPr="001C2117" w:rsidRDefault="00885B29" w:rsidP="00885B29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BA02F5">
              <w:t>Программное обеспечение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29" w:rsidRPr="008919A5" w:rsidRDefault="00F3606E" w:rsidP="00885B29">
            <w:r w:rsidRPr="00955451">
              <w:rPr>
                <w:color w:val="auto"/>
              </w:rPr>
              <w:t xml:space="preserve">Программное обеспечение и интерфейс на </w:t>
            </w:r>
            <w:r w:rsidR="00393DFF" w:rsidRPr="00955451">
              <w:rPr>
                <w:color w:val="auto"/>
              </w:rPr>
              <w:t>государственном</w:t>
            </w:r>
            <w:r w:rsidRPr="00955451">
              <w:rPr>
                <w:color w:val="auto"/>
              </w:rPr>
              <w:t xml:space="preserve"> и русском языках</w:t>
            </w:r>
            <w:r w:rsidR="00393DFF">
              <w:rPr>
                <w:color w:val="auto"/>
              </w:rPr>
              <w:t xml:space="preserve"> д</w:t>
            </w:r>
            <w:r w:rsidR="00885B29">
              <w:rPr>
                <w:color w:val="auto"/>
              </w:rPr>
              <w:t xml:space="preserve">ля </w:t>
            </w:r>
            <w:r w:rsidR="00393DFF">
              <w:rPr>
                <w:color w:val="auto"/>
              </w:rPr>
              <w:t>передачи</w:t>
            </w:r>
            <w:r w:rsidR="00885B29">
              <w:rPr>
                <w:color w:val="auto"/>
              </w:rPr>
              <w:t xml:space="preserve"> и хранения данных на ПК,</w:t>
            </w:r>
            <w:r w:rsidR="00393DFF">
              <w:rPr>
                <w:color w:val="auto"/>
              </w:rPr>
              <w:t xml:space="preserve"> создания банках данных о пациентах,</w:t>
            </w:r>
            <w:r w:rsidR="00885B29">
              <w:rPr>
                <w:color w:val="auto"/>
              </w:rPr>
              <w:t xml:space="preserve"> распечатки результатов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29" w:rsidRPr="008919A5" w:rsidRDefault="00885B29" w:rsidP="00885B29">
            <w:r w:rsidRPr="00BA02F5">
              <w:t>1 шт.</w:t>
            </w:r>
          </w:p>
        </w:tc>
      </w:tr>
      <w:tr w:rsidR="00885B29" w:rsidTr="00C36266">
        <w:trPr>
          <w:divId w:val="532153302"/>
          <w:jc w:val="center"/>
        </w:trPr>
        <w:tc>
          <w:tcPr>
            <w:tcW w:w="1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B29" w:rsidRPr="00282A3B" w:rsidRDefault="00885B29" w:rsidP="00885B29"/>
        </w:tc>
        <w:tc>
          <w:tcPr>
            <w:tcW w:w="88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B29" w:rsidRPr="00282A3B" w:rsidRDefault="00885B29" w:rsidP="00885B29"/>
        </w:tc>
        <w:tc>
          <w:tcPr>
            <w:tcW w:w="393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29" w:rsidRPr="004C1771" w:rsidRDefault="00885B29" w:rsidP="00885B29">
            <w:pPr>
              <w:jc w:val="both"/>
              <w:textAlignment w:val="baseline"/>
              <w:rPr>
                <w:b/>
                <w:bCs/>
              </w:rPr>
            </w:pPr>
            <w:r w:rsidRPr="004C1771">
              <w:rPr>
                <w:b/>
                <w:bCs/>
                <w:i/>
                <w:iCs/>
                <w:bdr w:val="none" w:sz="0" w:space="0" w:color="auto" w:frame="1"/>
              </w:rPr>
              <w:t>Расходные материалы и изнашиваемые узлы:</w:t>
            </w:r>
          </w:p>
        </w:tc>
      </w:tr>
      <w:tr w:rsidR="00885B29" w:rsidTr="00C36266">
        <w:trPr>
          <w:divId w:val="532153302"/>
          <w:jc w:val="center"/>
        </w:trPr>
        <w:tc>
          <w:tcPr>
            <w:tcW w:w="1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B29" w:rsidRPr="00282A3B" w:rsidRDefault="00885B29" w:rsidP="00885B29"/>
        </w:tc>
        <w:tc>
          <w:tcPr>
            <w:tcW w:w="88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B29" w:rsidRPr="00282A3B" w:rsidRDefault="00885B29" w:rsidP="00885B29"/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29" w:rsidRPr="00282A3B" w:rsidRDefault="00885B29" w:rsidP="00885B29">
            <w:pPr>
              <w:jc w:val="both"/>
            </w:pPr>
            <w:r>
              <w:t>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29" w:rsidRDefault="00885B29" w:rsidP="00885B29">
            <w:pPr>
              <w:rPr>
                <w:color w:val="auto"/>
              </w:rPr>
            </w:pPr>
            <w:r>
              <w:t>Одноразовые электроды</w:t>
            </w:r>
            <w:r w:rsidRPr="00BA02F5">
              <w:t xml:space="preserve"> </w:t>
            </w:r>
            <w:r w:rsidRPr="00C8150A">
              <w:rPr>
                <w:color w:val="auto"/>
              </w:rPr>
              <w:t>(разные размеры и типы)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29" w:rsidRDefault="00885B29" w:rsidP="00885B29">
            <w:pPr>
              <w:rPr>
                <w:color w:val="auto"/>
              </w:rPr>
            </w:pPr>
            <w:r>
              <w:rPr>
                <w:color w:val="auto"/>
              </w:rPr>
              <w:t>Для регистрации слуховых вызванных потенциалов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29" w:rsidRDefault="00885B29" w:rsidP="00885B29">
            <w:pPr>
              <w:rPr>
                <w:color w:val="auto"/>
              </w:rPr>
            </w:pPr>
            <w:r w:rsidRPr="00BA02F5">
              <w:t>1 набор</w:t>
            </w:r>
          </w:p>
        </w:tc>
      </w:tr>
      <w:tr w:rsidR="00885B29" w:rsidTr="001C2117">
        <w:trPr>
          <w:divId w:val="532153302"/>
          <w:jc w:val="center"/>
        </w:trPr>
        <w:tc>
          <w:tcPr>
            <w:tcW w:w="1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B29" w:rsidRPr="00282A3B" w:rsidRDefault="00885B29" w:rsidP="00885B29"/>
        </w:tc>
        <w:tc>
          <w:tcPr>
            <w:tcW w:w="88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B29" w:rsidRPr="00282A3B" w:rsidRDefault="00885B29" w:rsidP="00885B29"/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29" w:rsidRPr="00282A3B" w:rsidRDefault="00885B29" w:rsidP="00885B29">
            <w:pPr>
              <w:jc w:val="both"/>
            </w:pPr>
            <w:r>
              <w:t>2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29" w:rsidRPr="00955451" w:rsidRDefault="00885B29" w:rsidP="00885B29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955451">
              <w:rPr>
                <w:color w:val="auto"/>
              </w:rPr>
              <w:t xml:space="preserve">Ушные вкладыши для </w:t>
            </w:r>
            <w:r w:rsidR="00CF2E0D">
              <w:rPr>
                <w:color w:val="auto"/>
              </w:rPr>
              <w:t xml:space="preserve">двух </w:t>
            </w:r>
            <w:r w:rsidRPr="00955451">
              <w:rPr>
                <w:color w:val="auto"/>
              </w:rPr>
              <w:t>ушн</w:t>
            </w:r>
            <w:r w:rsidR="00CF2E0D">
              <w:rPr>
                <w:color w:val="auto"/>
              </w:rPr>
              <w:t>ых</w:t>
            </w:r>
            <w:r w:rsidRPr="00955451">
              <w:rPr>
                <w:color w:val="auto"/>
              </w:rPr>
              <w:t xml:space="preserve"> зонд</w:t>
            </w:r>
            <w:r w:rsidR="00CF2E0D">
              <w:rPr>
                <w:color w:val="auto"/>
              </w:rPr>
              <w:t>ов</w:t>
            </w:r>
            <w:r w:rsidRPr="00955451">
              <w:rPr>
                <w:color w:val="auto"/>
              </w:rPr>
              <w:t xml:space="preserve"> 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29" w:rsidRPr="00955451" w:rsidRDefault="00885B29" w:rsidP="00885B29">
            <w:pPr>
              <w:rPr>
                <w:color w:val="auto"/>
              </w:rPr>
            </w:pPr>
            <w:r w:rsidRPr="00955451">
              <w:rPr>
                <w:color w:val="auto"/>
              </w:rPr>
              <w:t>Для проведения регистрации отоакустической эмиссии и слуховых вызванных потенциалов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29" w:rsidRPr="00955451" w:rsidRDefault="00885B29" w:rsidP="00885B29">
            <w:pPr>
              <w:rPr>
                <w:color w:val="auto"/>
              </w:rPr>
            </w:pPr>
            <w:r w:rsidRPr="00955451">
              <w:t>2</w:t>
            </w:r>
            <w:r w:rsidRPr="00955451">
              <w:rPr>
                <w:lang w:val="en-US"/>
              </w:rPr>
              <w:t xml:space="preserve"> </w:t>
            </w:r>
            <w:r w:rsidRPr="00955451">
              <w:t>набора</w:t>
            </w:r>
          </w:p>
        </w:tc>
      </w:tr>
      <w:tr w:rsidR="00885B29" w:rsidTr="00C36266">
        <w:trPr>
          <w:divId w:val="532153302"/>
          <w:jc w:val="center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29" w:rsidRPr="00282A3B" w:rsidRDefault="00885B29" w:rsidP="00885B29">
            <w:pPr>
              <w:jc w:val="both"/>
              <w:textAlignment w:val="baseline"/>
            </w:pPr>
            <w:r w:rsidRPr="00282A3B">
              <w:rPr>
                <w:b/>
                <w:bCs/>
                <w:bdr w:val="none" w:sz="0" w:space="0" w:color="auto" w:frame="1"/>
              </w:rPr>
              <w:t>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29" w:rsidRPr="00282A3B" w:rsidRDefault="00885B29" w:rsidP="00885B29">
            <w:pPr>
              <w:textAlignment w:val="baseline"/>
            </w:pPr>
            <w:r w:rsidRPr="00282A3B">
              <w:rPr>
                <w:b/>
                <w:bCs/>
                <w:bdr w:val="none" w:sz="0" w:space="0" w:color="auto" w:frame="1"/>
              </w:rPr>
              <w:t>Требования к условиям эксплуатации</w:t>
            </w:r>
          </w:p>
        </w:tc>
        <w:tc>
          <w:tcPr>
            <w:tcW w:w="393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29" w:rsidRPr="006878FA" w:rsidRDefault="00885B29" w:rsidP="00885B29">
            <w:pPr>
              <w:jc w:val="both"/>
              <w:rPr>
                <w:b/>
                <w:i/>
                <w:lang w:eastAsia="de-DE"/>
              </w:rPr>
            </w:pPr>
            <w:r w:rsidRPr="006878FA">
              <w:rPr>
                <w:b/>
                <w:i/>
                <w:lang w:eastAsia="de-DE"/>
              </w:rPr>
              <w:t>Условия эксплуатации:</w:t>
            </w:r>
          </w:p>
          <w:p w:rsidR="00885B29" w:rsidRPr="006878FA" w:rsidRDefault="00885B29" w:rsidP="00885B29">
            <w:pPr>
              <w:jc w:val="both"/>
              <w:rPr>
                <w:lang w:eastAsia="de-DE"/>
              </w:rPr>
            </w:pPr>
            <w:r w:rsidRPr="006878FA">
              <w:rPr>
                <w:lang w:eastAsia="de-DE"/>
              </w:rPr>
              <w:t xml:space="preserve">Температура: 10 - 40 </w:t>
            </w:r>
            <w:r w:rsidRPr="006878FA">
              <w:rPr>
                <w:lang w:val="en-US" w:eastAsia="de-DE"/>
              </w:rPr>
              <w:t>C</w:t>
            </w:r>
            <w:r w:rsidRPr="006878FA">
              <w:rPr>
                <w:lang w:eastAsia="de-DE"/>
              </w:rPr>
              <w:t xml:space="preserve"> (50 - 104 </w:t>
            </w:r>
            <w:r w:rsidRPr="006878FA">
              <w:rPr>
                <w:lang w:val="en-US" w:eastAsia="de-DE"/>
              </w:rPr>
              <w:t>F</w:t>
            </w:r>
            <w:r w:rsidRPr="006878FA">
              <w:rPr>
                <w:lang w:eastAsia="de-DE"/>
              </w:rPr>
              <w:t>)</w:t>
            </w:r>
          </w:p>
          <w:p w:rsidR="00885B29" w:rsidRPr="006878FA" w:rsidRDefault="00885B29" w:rsidP="00885B29">
            <w:pPr>
              <w:jc w:val="both"/>
              <w:rPr>
                <w:lang w:eastAsia="de-DE"/>
              </w:rPr>
            </w:pPr>
            <w:r w:rsidRPr="006878FA">
              <w:rPr>
                <w:lang w:eastAsia="de-DE"/>
              </w:rPr>
              <w:t>Относительная влажность воздуха: 20 - 90 % без конденсата</w:t>
            </w:r>
          </w:p>
          <w:p w:rsidR="00885B29" w:rsidRPr="006878FA" w:rsidRDefault="00885B29" w:rsidP="00885B29">
            <w:pPr>
              <w:jc w:val="both"/>
              <w:rPr>
                <w:lang w:eastAsia="de-DE"/>
              </w:rPr>
            </w:pPr>
            <w:r w:rsidRPr="006878FA">
              <w:rPr>
                <w:lang w:eastAsia="de-DE"/>
              </w:rPr>
              <w:t>Атмосферное давление: 70* - 106 кПа</w:t>
            </w:r>
          </w:p>
          <w:p w:rsidR="00885B29" w:rsidRPr="00282A3B" w:rsidRDefault="00885B29" w:rsidP="00393DFF">
            <w:r w:rsidRPr="001164CA">
              <w:rPr>
                <w:lang w:eastAsia="de-DE"/>
              </w:rPr>
              <w:t xml:space="preserve">Время для разогрева: </w:t>
            </w:r>
            <w:r>
              <w:rPr>
                <w:lang w:eastAsia="de-DE"/>
              </w:rPr>
              <w:t xml:space="preserve">прибор </w:t>
            </w:r>
            <w:r w:rsidRPr="001164CA">
              <w:rPr>
                <w:lang w:eastAsia="de-DE"/>
              </w:rPr>
              <w:t>не требует разогрева.</w:t>
            </w:r>
            <w:r>
              <w:rPr>
                <w:lang w:eastAsia="de-DE"/>
              </w:rPr>
              <w:t xml:space="preserve"> </w:t>
            </w:r>
            <w:r w:rsidRPr="001164CA">
              <w:rPr>
                <w:lang w:eastAsia="de-DE"/>
              </w:rPr>
              <w:t xml:space="preserve">Перед </w:t>
            </w:r>
            <w:r>
              <w:rPr>
                <w:lang w:eastAsia="de-DE"/>
              </w:rPr>
              <w:t xml:space="preserve">первым включением он должен </w:t>
            </w:r>
            <w:r w:rsidRPr="001164CA">
              <w:rPr>
                <w:lang w:eastAsia="de-DE"/>
              </w:rPr>
              <w:t>согре</w:t>
            </w:r>
            <w:r>
              <w:rPr>
                <w:lang w:eastAsia="de-DE"/>
              </w:rPr>
              <w:t>ться</w:t>
            </w:r>
            <w:r w:rsidRPr="001164CA">
              <w:rPr>
                <w:lang w:eastAsia="de-DE"/>
              </w:rPr>
              <w:t xml:space="preserve"> до комнатной температуры, для соблюдения условий эксплуатации.</w:t>
            </w:r>
          </w:p>
        </w:tc>
      </w:tr>
      <w:tr w:rsidR="00885B29" w:rsidTr="00C36266">
        <w:trPr>
          <w:divId w:val="532153302"/>
          <w:jc w:val="center"/>
        </w:trPr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29" w:rsidRPr="00282A3B" w:rsidRDefault="00885B29" w:rsidP="00885B29">
            <w:pPr>
              <w:jc w:val="both"/>
              <w:textAlignment w:val="baseline"/>
            </w:pPr>
            <w:r w:rsidRPr="00282A3B">
              <w:rPr>
                <w:b/>
                <w:bCs/>
                <w:bdr w:val="none" w:sz="0" w:space="0" w:color="auto" w:frame="1"/>
              </w:rPr>
              <w:t>4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29" w:rsidRPr="00282A3B" w:rsidRDefault="00885B29" w:rsidP="00885B29">
            <w:pPr>
              <w:textAlignment w:val="baseline"/>
            </w:pPr>
            <w:r w:rsidRPr="00282A3B">
              <w:rPr>
                <w:b/>
                <w:bCs/>
                <w:bdr w:val="none" w:sz="0" w:space="0" w:color="auto" w:frame="1"/>
              </w:rPr>
              <w:t xml:space="preserve">Условия осуществления </w:t>
            </w:r>
            <w:r w:rsidRPr="00282A3B">
              <w:rPr>
                <w:b/>
                <w:bCs/>
                <w:bdr w:val="none" w:sz="0" w:space="0" w:color="auto" w:frame="1"/>
              </w:rPr>
              <w:lastRenderedPageBreak/>
              <w:t xml:space="preserve">поставки медицинской техники </w:t>
            </w:r>
            <w:r w:rsidRPr="00282A3B">
              <w:rPr>
                <w:i/>
                <w:iCs/>
                <w:bdr w:val="none" w:sz="0" w:space="0" w:color="auto" w:frame="1"/>
              </w:rPr>
              <w:t>(в соответствии с ИНКОТЕРМС 20</w:t>
            </w:r>
            <w:r>
              <w:rPr>
                <w:i/>
                <w:iCs/>
                <w:bdr w:val="none" w:sz="0" w:space="0" w:color="auto" w:frame="1"/>
              </w:rPr>
              <w:t>2</w:t>
            </w:r>
            <w:r w:rsidRPr="00282A3B">
              <w:rPr>
                <w:i/>
                <w:iCs/>
                <w:bdr w:val="none" w:sz="0" w:space="0" w:color="auto" w:frame="1"/>
              </w:rPr>
              <w:t>0)</w:t>
            </w:r>
          </w:p>
        </w:tc>
        <w:tc>
          <w:tcPr>
            <w:tcW w:w="393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29" w:rsidRPr="00282A3B" w:rsidRDefault="00885B29" w:rsidP="00885B29">
            <w:pPr>
              <w:jc w:val="both"/>
              <w:textAlignment w:val="baseline"/>
            </w:pPr>
            <w:r w:rsidRPr="00282A3B">
              <w:lastRenderedPageBreak/>
              <w:t>DDP пункт назначения</w:t>
            </w:r>
          </w:p>
        </w:tc>
      </w:tr>
      <w:tr w:rsidR="00885B29" w:rsidTr="00C36266">
        <w:trPr>
          <w:divId w:val="532153302"/>
          <w:jc w:val="center"/>
        </w:trPr>
        <w:tc>
          <w:tcPr>
            <w:tcW w:w="1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29" w:rsidRPr="00282A3B" w:rsidRDefault="00885B29" w:rsidP="00885B29">
            <w:pPr>
              <w:jc w:val="both"/>
              <w:textAlignment w:val="baseline"/>
            </w:pPr>
            <w:r w:rsidRPr="00282A3B">
              <w:rPr>
                <w:b/>
                <w:bCs/>
                <w:bdr w:val="none" w:sz="0" w:space="0" w:color="auto" w:frame="1"/>
              </w:rPr>
              <w:lastRenderedPageBreak/>
              <w:t>5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29" w:rsidRPr="00282A3B" w:rsidRDefault="00885B29" w:rsidP="00393DFF">
            <w:pPr>
              <w:textAlignment w:val="baseline"/>
            </w:pPr>
            <w:r w:rsidRPr="00282A3B">
              <w:rPr>
                <w:b/>
                <w:bCs/>
                <w:bdr w:val="none" w:sz="0" w:space="0" w:color="auto" w:frame="1"/>
              </w:rPr>
              <w:t>Срок поставки медицинской техники и место дислокации</w:t>
            </w:r>
          </w:p>
        </w:tc>
        <w:tc>
          <w:tcPr>
            <w:tcW w:w="3933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2B" w:rsidRDefault="00287565" w:rsidP="003F2B2B">
            <w:pPr>
              <w:rPr>
                <w:color w:val="auto"/>
                <w:sz w:val="22"/>
                <w:szCs w:val="22"/>
              </w:rPr>
            </w:pPr>
            <w:r>
              <w:t>15 календарных дней со дня заключения договора</w:t>
            </w:r>
            <w:r w:rsidR="003F2B2B">
              <w:t xml:space="preserve"> </w:t>
            </w:r>
          </w:p>
          <w:p w:rsidR="00885B29" w:rsidRPr="00282A3B" w:rsidRDefault="003F2B2B" w:rsidP="00A94CD3">
            <w:pPr>
              <w:jc w:val="both"/>
              <w:textAlignment w:val="baseline"/>
            </w:pPr>
            <w:r>
              <w:t xml:space="preserve">Адрес: </w:t>
            </w:r>
            <w:proofErr w:type="spellStart"/>
            <w:r>
              <w:t>Костанайская</w:t>
            </w:r>
            <w:proofErr w:type="spellEnd"/>
            <w:r>
              <w:t xml:space="preserve"> область </w:t>
            </w:r>
            <w:r w:rsidR="00A94CD3">
              <w:t>р</w:t>
            </w:r>
            <w:r w:rsidR="008B0058">
              <w:t xml:space="preserve">айон </w:t>
            </w:r>
            <w:proofErr w:type="spellStart"/>
            <w:r w:rsidR="008B0058">
              <w:t>Беимбета</w:t>
            </w:r>
            <w:proofErr w:type="spellEnd"/>
            <w:r w:rsidR="008B0058">
              <w:t xml:space="preserve"> </w:t>
            </w:r>
            <w:proofErr w:type="spellStart"/>
            <w:r w:rsidR="008B0058">
              <w:t>Майлина</w:t>
            </w:r>
            <w:proofErr w:type="spellEnd"/>
            <w:r>
              <w:t xml:space="preserve">, </w:t>
            </w:r>
            <w:proofErr w:type="spellStart"/>
            <w:r>
              <w:t>с</w:t>
            </w:r>
            <w:proofErr w:type="gramStart"/>
            <w:r>
              <w:t>.</w:t>
            </w:r>
            <w:r w:rsidR="008B0058">
              <w:t>А</w:t>
            </w:r>
            <w:proofErr w:type="gramEnd"/>
            <w:r w:rsidR="008B0058">
              <w:t>йет</w:t>
            </w:r>
            <w:proofErr w:type="spellEnd"/>
            <w:r>
              <w:t xml:space="preserve"> , ул. </w:t>
            </w:r>
            <w:proofErr w:type="spellStart"/>
            <w:r w:rsidR="008B0058">
              <w:t>Е.Омирзакова</w:t>
            </w:r>
            <w:proofErr w:type="spellEnd"/>
            <w:r w:rsidR="008B0058">
              <w:t>, 2</w:t>
            </w:r>
          </w:p>
        </w:tc>
      </w:tr>
      <w:tr w:rsidR="00885B29" w:rsidTr="00C36266">
        <w:trPr>
          <w:divId w:val="532153302"/>
          <w:jc w:val="center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29" w:rsidRPr="00282A3B" w:rsidRDefault="00885B29" w:rsidP="00885B29">
            <w:pPr>
              <w:jc w:val="both"/>
              <w:textAlignment w:val="baseline"/>
            </w:pPr>
            <w:r w:rsidRPr="00282A3B"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29" w:rsidRPr="00282A3B" w:rsidRDefault="00885B29" w:rsidP="00885B29">
            <w:pPr>
              <w:textAlignment w:val="baseline"/>
            </w:pPr>
            <w:r w:rsidRPr="00282A3B">
              <w:rPr>
                <w:b/>
                <w:bCs/>
                <w:bdr w:val="none" w:sz="0" w:space="0" w:color="auto" w:frame="1"/>
              </w:rPr>
              <w:t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393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29" w:rsidRPr="00282A3B" w:rsidRDefault="00885B29" w:rsidP="00885B29">
            <w:pPr>
              <w:jc w:val="both"/>
              <w:textAlignment w:val="baseline"/>
            </w:pPr>
            <w:r w:rsidRPr="00282A3B">
              <w:t>Гарантийное сервисное обслуживание медицинской техники не менее 37 месяцев.</w:t>
            </w:r>
          </w:p>
          <w:p w:rsidR="00885B29" w:rsidRPr="00282A3B" w:rsidRDefault="00885B29" w:rsidP="00885B29">
            <w:pPr>
              <w:jc w:val="both"/>
              <w:textAlignment w:val="baseline"/>
            </w:pPr>
            <w:r w:rsidRPr="00282A3B">
              <w:t>Плановое техническое обслуживание должно проводиться не реже чем 1 раз в квартал.</w:t>
            </w:r>
          </w:p>
          <w:p w:rsidR="00885B29" w:rsidRPr="00282A3B" w:rsidRDefault="00885B29" w:rsidP="00885B29">
            <w:pPr>
              <w:jc w:val="both"/>
              <w:textAlignment w:val="baseline"/>
            </w:pPr>
            <w:r w:rsidRPr="00282A3B">
              <w:t>Работы по техническому обслуживанию выполняются в соответствии с требованиями эксплуатационной документации и включа</w:t>
            </w:r>
            <w:r>
              <w:t>ют</w:t>
            </w:r>
            <w:r w:rsidRPr="00282A3B">
              <w:t xml:space="preserve"> в себя:</w:t>
            </w:r>
          </w:p>
          <w:p w:rsidR="00885B29" w:rsidRPr="0028630B" w:rsidRDefault="00885B29" w:rsidP="00885B29">
            <w:pPr>
              <w:jc w:val="both"/>
              <w:textAlignment w:val="baseline"/>
            </w:pPr>
            <w:r w:rsidRPr="0028630B">
              <w:t>- замену отработавших ресурс составных частей (за счет конечного пользователя);</w:t>
            </w:r>
          </w:p>
          <w:p w:rsidR="00885B29" w:rsidRPr="00282A3B" w:rsidRDefault="00885B29" w:rsidP="00885B29">
            <w:pPr>
              <w:jc w:val="both"/>
              <w:textAlignment w:val="baseline"/>
            </w:pPr>
            <w:r w:rsidRPr="0028630B">
              <w:t>- замен</w:t>
            </w:r>
            <w:r>
              <w:t>у</w:t>
            </w:r>
            <w:r w:rsidRPr="0028630B">
              <w:t xml:space="preserve"> или восстановлени</w:t>
            </w:r>
            <w:r>
              <w:t>е</w:t>
            </w:r>
            <w:r w:rsidRPr="0028630B">
              <w:t xml:space="preserve"> отдельных частей медицинской техники (при гарантийном случае – за счет производителя, при не</w:t>
            </w:r>
            <w:r>
              <w:t xml:space="preserve"> </w:t>
            </w:r>
            <w:r w:rsidRPr="0028630B">
              <w:t>гарантийном случае – за счет конечного пользователя);</w:t>
            </w:r>
          </w:p>
          <w:p w:rsidR="00885B29" w:rsidRPr="00282A3B" w:rsidRDefault="00885B29" w:rsidP="00885B29">
            <w:pPr>
              <w:jc w:val="both"/>
              <w:textAlignment w:val="baseline"/>
            </w:pPr>
            <w:r w:rsidRPr="00282A3B">
              <w:t>- настройку и регулировку медицинской техники; специфические для данной медицинской техники работы и т.п.;</w:t>
            </w:r>
          </w:p>
          <w:p w:rsidR="00885B29" w:rsidRPr="00282A3B" w:rsidRDefault="00885B29" w:rsidP="00885B29">
            <w:pPr>
              <w:jc w:val="both"/>
              <w:textAlignment w:val="baseline"/>
            </w:pPr>
            <w:r w:rsidRPr="00282A3B">
              <w:t>- чистку, смазку и при необходимости переборку основных механизмов и узлов;</w:t>
            </w:r>
          </w:p>
          <w:p w:rsidR="00885B29" w:rsidRPr="00282A3B" w:rsidRDefault="00885B29" w:rsidP="00885B29">
            <w:pPr>
              <w:jc w:val="both"/>
              <w:textAlignment w:val="baseline"/>
            </w:pPr>
            <w:r w:rsidRPr="00282A3B">
              <w:t>- удаление пыли, грязи, следов коррозии и окисления с наружных и внутренних поверхностей корпуса медицинской техники его составных частей (с частичной блочно-узловой разборкой);</w:t>
            </w:r>
          </w:p>
          <w:p w:rsidR="00885B29" w:rsidRPr="00282A3B" w:rsidRDefault="00885B29" w:rsidP="00885B29">
            <w:pPr>
              <w:jc w:val="both"/>
              <w:textAlignment w:val="baseline"/>
            </w:pPr>
            <w:r w:rsidRPr="00282A3B">
              <w:t>- иные указанные в эксплуатационной документации операции, специфические для конкретного типа медицинской техники.</w:t>
            </w:r>
          </w:p>
        </w:tc>
      </w:tr>
    </w:tbl>
    <w:p w:rsidR="00C75CAC" w:rsidRDefault="00C75CAC" w:rsidP="00E95490">
      <w:pPr>
        <w:ind w:firstLine="397"/>
        <w:jc w:val="both"/>
        <w:textAlignment w:val="baseline"/>
        <w:divId w:val="532153302"/>
      </w:pPr>
    </w:p>
    <w:sectPr w:rsidR="00C75CAC" w:rsidSect="00B63A8B">
      <w:footerReference w:type="default" r:id="rId7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8B2" w:rsidRDefault="00CD68B2" w:rsidP="008919A5">
      <w:r>
        <w:separator/>
      </w:r>
    </w:p>
  </w:endnote>
  <w:endnote w:type="continuationSeparator" w:id="0">
    <w:p w:rsidR="00CD68B2" w:rsidRDefault="00CD68B2" w:rsidP="00891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31" w:rsidRDefault="00953F31">
    <w:pPr>
      <w:pStyle w:val="ac"/>
    </w:pPr>
  </w:p>
  <w:p w:rsidR="00953F31" w:rsidRDefault="00953F3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8B2" w:rsidRDefault="00CD68B2" w:rsidP="008919A5">
      <w:r>
        <w:separator/>
      </w:r>
    </w:p>
  </w:footnote>
  <w:footnote w:type="continuationSeparator" w:id="0">
    <w:p w:rsidR="00CD68B2" w:rsidRDefault="00CD68B2" w:rsidP="00891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0B23"/>
    <w:multiLevelType w:val="hybridMultilevel"/>
    <w:tmpl w:val="73889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E1FEE"/>
    <w:multiLevelType w:val="hybridMultilevel"/>
    <w:tmpl w:val="30A6C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92A80"/>
    <w:multiLevelType w:val="hybridMultilevel"/>
    <w:tmpl w:val="34562BBC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A3B"/>
    <w:rsid w:val="000000D3"/>
    <w:rsid w:val="00013B99"/>
    <w:rsid w:val="00021DBF"/>
    <w:rsid w:val="00034E19"/>
    <w:rsid w:val="000C4A27"/>
    <w:rsid w:val="000E64D8"/>
    <w:rsid w:val="000F73CF"/>
    <w:rsid w:val="00104F35"/>
    <w:rsid w:val="00124EE1"/>
    <w:rsid w:val="001516A0"/>
    <w:rsid w:val="001526B4"/>
    <w:rsid w:val="001B1383"/>
    <w:rsid w:val="001C2117"/>
    <w:rsid w:val="001C736D"/>
    <w:rsid w:val="001D443D"/>
    <w:rsid w:val="001D69CB"/>
    <w:rsid w:val="001E5C8B"/>
    <w:rsid w:val="001F1FDE"/>
    <w:rsid w:val="00202D9F"/>
    <w:rsid w:val="00282A3B"/>
    <w:rsid w:val="0028630B"/>
    <w:rsid w:val="00287565"/>
    <w:rsid w:val="002C29AA"/>
    <w:rsid w:val="002E6C97"/>
    <w:rsid w:val="00355DD6"/>
    <w:rsid w:val="00363C22"/>
    <w:rsid w:val="00393DFF"/>
    <w:rsid w:val="003A5D7F"/>
    <w:rsid w:val="003D7237"/>
    <w:rsid w:val="003F09FB"/>
    <w:rsid w:val="003F2B2B"/>
    <w:rsid w:val="00447C94"/>
    <w:rsid w:val="004804C7"/>
    <w:rsid w:val="004926A8"/>
    <w:rsid w:val="00493300"/>
    <w:rsid w:val="004A2C1B"/>
    <w:rsid w:val="004B2EA6"/>
    <w:rsid w:val="004C1771"/>
    <w:rsid w:val="004D154E"/>
    <w:rsid w:val="004F2E27"/>
    <w:rsid w:val="004F3B15"/>
    <w:rsid w:val="005026A8"/>
    <w:rsid w:val="0051176F"/>
    <w:rsid w:val="00535F96"/>
    <w:rsid w:val="00550E69"/>
    <w:rsid w:val="0057541E"/>
    <w:rsid w:val="005A2D1D"/>
    <w:rsid w:val="005B1CAB"/>
    <w:rsid w:val="005B216D"/>
    <w:rsid w:val="005D78C0"/>
    <w:rsid w:val="00603785"/>
    <w:rsid w:val="006150FA"/>
    <w:rsid w:val="00624614"/>
    <w:rsid w:val="00631988"/>
    <w:rsid w:val="00634AD8"/>
    <w:rsid w:val="0069597F"/>
    <w:rsid w:val="006D2289"/>
    <w:rsid w:val="006E1920"/>
    <w:rsid w:val="00743E77"/>
    <w:rsid w:val="00746928"/>
    <w:rsid w:val="00746BEC"/>
    <w:rsid w:val="007567A8"/>
    <w:rsid w:val="00797882"/>
    <w:rsid w:val="007C1A7C"/>
    <w:rsid w:val="007C2981"/>
    <w:rsid w:val="007F52A9"/>
    <w:rsid w:val="0080033A"/>
    <w:rsid w:val="00801CB8"/>
    <w:rsid w:val="00804ACF"/>
    <w:rsid w:val="00826118"/>
    <w:rsid w:val="00833666"/>
    <w:rsid w:val="00846548"/>
    <w:rsid w:val="00846D33"/>
    <w:rsid w:val="00852981"/>
    <w:rsid w:val="00885B29"/>
    <w:rsid w:val="00890754"/>
    <w:rsid w:val="008919A5"/>
    <w:rsid w:val="0089554E"/>
    <w:rsid w:val="008B0058"/>
    <w:rsid w:val="008B4D48"/>
    <w:rsid w:val="008D1C3F"/>
    <w:rsid w:val="008E6E99"/>
    <w:rsid w:val="0090048C"/>
    <w:rsid w:val="00902CE4"/>
    <w:rsid w:val="009135EB"/>
    <w:rsid w:val="00947FB3"/>
    <w:rsid w:val="00953F31"/>
    <w:rsid w:val="00955451"/>
    <w:rsid w:val="009940EB"/>
    <w:rsid w:val="009C467D"/>
    <w:rsid w:val="00A10577"/>
    <w:rsid w:val="00A14B72"/>
    <w:rsid w:val="00A25108"/>
    <w:rsid w:val="00A36EA1"/>
    <w:rsid w:val="00A4292B"/>
    <w:rsid w:val="00A74DD4"/>
    <w:rsid w:val="00A94CD3"/>
    <w:rsid w:val="00AA4231"/>
    <w:rsid w:val="00AA4EA6"/>
    <w:rsid w:val="00AD282E"/>
    <w:rsid w:val="00AE2A7F"/>
    <w:rsid w:val="00AF019D"/>
    <w:rsid w:val="00B13D07"/>
    <w:rsid w:val="00B2631E"/>
    <w:rsid w:val="00B55CD2"/>
    <w:rsid w:val="00B60A4C"/>
    <w:rsid w:val="00B63A8B"/>
    <w:rsid w:val="00B65149"/>
    <w:rsid w:val="00B66923"/>
    <w:rsid w:val="00B7162B"/>
    <w:rsid w:val="00B81413"/>
    <w:rsid w:val="00B965B9"/>
    <w:rsid w:val="00BA02F5"/>
    <w:rsid w:val="00BA09A0"/>
    <w:rsid w:val="00BC0993"/>
    <w:rsid w:val="00BE6A2D"/>
    <w:rsid w:val="00BF4306"/>
    <w:rsid w:val="00C22000"/>
    <w:rsid w:val="00C2306A"/>
    <w:rsid w:val="00C243E0"/>
    <w:rsid w:val="00C31853"/>
    <w:rsid w:val="00C36266"/>
    <w:rsid w:val="00C75CAC"/>
    <w:rsid w:val="00C8150A"/>
    <w:rsid w:val="00C861E7"/>
    <w:rsid w:val="00C92DBD"/>
    <w:rsid w:val="00CC5F82"/>
    <w:rsid w:val="00CD68B2"/>
    <w:rsid w:val="00CF2E0D"/>
    <w:rsid w:val="00D13686"/>
    <w:rsid w:val="00D27A69"/>
    <w:rsid w:val="00D43230"/>
    <w:rsid w:val="00D47B64"/>
    <w:rsid w:val="00D55736"/>
    <w:rsid w:val="00D6708A"/>
    <w:rsid w:val="00D82D5E"/>
    <w:rsid w:val="00D857B2"/>
    <w:rsid w:val="00DE4F4A"/>
    <w:rsid w:val="00DE65BF"/>
    <w:rsid w:val="00E5119C"/>
    <w:rsid w:val="00E95490"/>
    <w:rsid w:val="00EB3F9E"/>
    <w:rsid w:val="00EC5291"/>
    <w:rsid w:val="00ED0559"/>
    <w:rsid w:val="00F14CA0"/>
    <w:rsid w:val="00F33925"/>
    <w:rsid w:val="00F3606E"/>
    <w:rsid w:val="00F774E7"/>
    <w:rsid w:val="00FB285F"/>
    <w:rsid w:val="00FC3732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1E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57541E"/>
    <w:rPr>
      <w:color w:val="333399"/>
      <w:u w:val="single"/>
    </w:rPr>
  </w:style>
  <w:style w:type="paragraph" w:styleId="a4">
    <w:name w:val="Normal (Web)"/>
    <w:basedOn w:val="a"/>
    <w:link w:val="a5"/>
    <w:unhideWhenUsed/>
    <w:rsid w:val="0057541E"/>
    <w:rPr>
      <w:color w:val="auto"/>
    </w:rPr>
  </w:style>
  <w:style w:type="character" w:customStyle="1" w:styleId="s0">
    <w:name w:val="s0"/>
    <w:rsid w:val="0057541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57541E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57541E"/>
    <w:rPr>
      <w:rFonts w:ascii="Times New Roman" w:hAnsi="Times New Roman" w:cs="Times New Roman" w:hint="default"/>
      <w:color w:val="333399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5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7541E"/>
    <w:rPr>
      <w:rFonts w:ascii="Tahoma" w:hAnsi="Tahoma" w:cs="Tahoma" w:hint="default"/>
      <w:color w:val="000000"/>
    </w:rPr>
  </w:style>
  <w:style w:type="paragraph" w:styleId="a8">
    <w:name w:val="List Paragraph"/>
    <w:basedOn w:val="a"/>
    <w:uiPriority w:val="1"/>
    <w:qFormat/>
    <w:rsid w:val="00A2510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styleId="a9">
    <w:name w:val="Table Grid"/>
    <w:basedOn w:val="a1"/>
    <w:uiPriority w:val="59"/>
    <w:rsid w:val="00A2510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919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919A5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919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919A5"/>
    <w:rPr>
      <w:color w:val="000000"/>
      <w:sz w:val="24"/>
      <w:szCs w:val="24"/>
    </w:rPr>
  </w:style>
  <w:style w:type="character" w:customStyle="1" w:styleId="a5">
    <w:name w:val="Обычный (веб) Знак"/>
    <w:link w:val="a4"/>
    <w:rsid w:val="00C22000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D78C0"/>
    <w:pPr>
      <w:widowControl w:val="0"/>
    </w:pPr>
    <w:rPr>
      <w:rFonts w:ascii="Calibri" w:eastAsia="Calibri" w:hAnsi="Calibri"/>
      <w:color w:val="auto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здравоохранения Республики Казахстан от 11 декабря 2020 года № ҚР ДСМ-247/2020 «Об утверждении правил регулирования, формирования предельных цен и наценки на лекарственные средства, а также медицинские изделия в рамках гарантированного объ</vt:lpstr>
    </vt:vector>
  </TitlesOfParts>
  <Company>RePack by SPecialiST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11 декабря 2020 года № ҚР ДСМ-247/2020 «Об утверждении правил регулирования, формирования предельных цен и наценки на лекарственные средства, а также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страхования» (не введен в действие) (©Paragraph 2020 / 5.0.6.36)</dc:title>
  <dc:creator>SA_ONBASE2</dc:creator>
  <cp:lastModifiedBy>RePack by SPecialiST</cp:lastModifiedBy>
  <cp:revision>5</cp:revision>
  <cp:lastPrinted>2022-12-21T05:32:00Z</cp:lastPrinted>
  <dcterms:created xsi:type="dcterms:W3CDTF">2022-12-21T05:49:00Z</dcterms:created>
  <dcterms:modified xsi:type="dcterms:W3CDTF">2022-12-21T06:32:00Z</dcterms:modified>
</cp:coreProperties>
</file>