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7" w:rsidRPr="0013184A" w:rsidRDefault="00AF0B17" w:rsidP="00AF0B17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13184A">
        <w:rPr>
          <w:rFonts w:ascii="Times New Roman" w:hAnsi="Times New Roman"/>
          <w:b/>
          <w:sz w:val="28"/>
          <w:szCs w:val="28"/>
        </w:rPr>
        <w:t>Утвержден</w:t>
      </w:r>
      <w:proofErr w:type="gramEnd"/>
      <w:r w:rsidRPr="0013184A">
        <w:rPr>
          <w:rFonts w:ascii="Times New Roman" w:hAnsi="Times New Roman"/>
          <w:b/>
          <w:sz w:val="28"/>
          <w:szCs w:val="28"/>
        </w:rPr>
        <w:t xml:space="preserve"> приказом</w:t>
      </w:r>
    </w:p>
    <w:p w:rsidR="00AF0B17" w:rsidRPr="0013184A" w:rsidRDefault="00AF0B17" w:rsidP="00AF0B17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13184A">
        <w:rPr>
          <w:rFonts w:ascii="Times New Roman" w:hAnsi="Times New Roman"/>
          <w:b/>
          <w:sz w:val="28"/>
          <w:szCs w:val="28"/>
        </w:rPr>
        <w:t>КГП «</w:t>
      </w:r>
      <w:proofErr w:type="spellStart"/>
      <w:r w:rsidRPr="0013184A">
        <w:rPr>
          <w:rFonts w:ascii="Times New Roman" w:hAnsi="Times New Roman"/>
          <w:b/>
          <w:sz w:val="28"/>
          <w:szCs w:val="28"/>
        </w:rPr>
        <w:t>Тарановская</w:t>
      </w:r>
      <w:proofErr w:type="spellEnd"/>
      <w:r w:rsidRPr="0013184A">
        <w:rPr>
          <w:rFonts w:ascii="Times New Roman" w:hAnsi="Times New Roman"/>
          <w:b/>
          <w:sz w:val="28"/>
          <w:szCs w:val="28"/>
        </w:rPr>
        <w:t xml:space="preserve"> ЦРБ»</w:t>
      </w:r>
    </w:p>
    <w:p w:rsidR="00AF0B17" w:rsidRPr="0013184A" w:rsidRDefault="00AF0B17" w:rsidP="00AF0B17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13184A">
        <w:rPr>
          <w:rFonts w:ascii="Times New Roman" w:hAnsi="Times New Roman"/>
          <w:b/>
          <w:sz w:val="28"/>
          <w:szCs w:val="28"/>
          <w:lang w:val="kk-KZ"/>
        </w:rPr>
        <w:t>№</w:t>
      </w:r>
      <w:r w:rsidRPr="0013184A">
        <w:rPr>
          <w:rFonts w:ascii="Times New Roman" w:hAnsi="Times New Roman"/>
          <w:b/>
          <w:sz w:val="28"/>
          <w:szCs w:val="28"/>
        </w:rPr>
        <w:t xml:space="preserve">262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3184A">
        <w:rPr>
          <w:rFonts w:ascii="Times New Roman" w:hAnsi="Times New Roman"/>
          <w:b/>
          <w:sz w:val="28"/>
          <w:szCs w:val="28"/>
        </w:rPr>
        <w:t>27.11.2017 г.</w:t>
      </w:r>
    </w:p>
    <w:p w:rsidR="007B413E" w:rsidRPr="00AF0B17" w:rsidRDefault="007B413E" w:rsidP="007B41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1D52CD" w:rsidRDefault="00CE0A9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2022">
        <w:rPr>
          <w:rFonts w:ascii="Times New Roman" w:hAnsi="Times New Roman" w:cs="Times New Roman"/>
          <w:b/>
          <w:sz w:val="28"/>
          <w:szCs w:val="28"/>
        </w:rPr>
        <w:t>ГП на ПХВ</w:t>
      </w:r>
    </w:p>
    <w:p w:rsidR="00466BE5" w:rsidRPr="0013184A" w:rsidRDefault="00466BE5" w:rsidP="00466BE5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184A">
        <w:rPr>
          <w:rFonts w:ascii="Times New Roman" w:hAnsi="Times New Roman"/>
          <w:b/>
          <w:sz w:val="28"/>
          <w:szCs w:val="28"/>
        </w:rPr>
        <w:t>КГП «</w:t>
      </w:r>
      <w:proofErr w:type="spellStart"/>
      <w:r w:rsidRPr="0013184A">
        <w:rPr>
          <w:rFonts w:ascii="Times New Roman" w:hAnsi="Times New Roman"/>
          <w:b/>
          <w:sz w:val="28"/>
          <w:szCs w:val="28"/>
        </w:rPr>
        <w:t>Тарановская</w:t>
      </w:r>
      <w:proofErr w:type="spellEnd"/>
      <w:r w:rsidRPr="0013184A">
        <w:rPr>
          <w:rFonts w:ascii="Times New Roman" w:hAnsi="Times New Roman"/>
          <w:b/>
          <w:sz w:val="28"/>
          <w:szCs w:val="28"/>
        </w:rPr>
        <w:t xml:space="preserve"> ЦРБ»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AF0B17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13E" w:rsidRPr="007B41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Тарановское</w:t>
      </w:r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FB2022" w:rsidRPr="00DF205A">
        <w:rPr>
          <w:rFonts w:ascii="Times New Roman" w:hAnsi="Times New Roman" w:cs="Times New Roman"/>
          <w:sz w:val="28"/>
          <w:szCs w:val="28"/>
        </w:rPr>
        <w:t>государственного предприятия на праве хозяйственного ведения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466B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0B17">
        <w:rPr>
          <w:rFonts w:ascii="Times New Roman" w:hAnsi="Times New Roman"/>
          <w:sz w:val="28"/>
          <w:szCs w:val="28"/>
        </w:rPr>
        <w:t>Тарановская</w:t>
      </w:r>
      <w:proofErr w:type="spellEnd"/>
      <w:r w:rsidR="00AF0B17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466BE5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</w:t>
      </w:r>
      <w:r w:rsidR="00466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66BE5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bookmarkStart w:id="0" w:name="_GoBack"/>
      <w:bookmarkEnd w:id="0"/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sectPr w:rsidR="00D30D4D" w:rsidRPr="00DF205A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E"/>
    <w:rsid w:val="00100DA6"/>
    <w:rsid w:val="0012246B"/>
    <w:rsid w:val="001D0163"/>
    <w:rsid w:val="001D52CD"/>
    <w:rsid w:val="00230B9B"/>
    <w:rsid w:val="002A49B3"/>
    <w:rsid w:val="002C0A75"/>
    <w:rsid w:val="002E0482"/>
    <w:rsid w:val="00356040"/>
    <w:rsid w:val="00361F33"/>
    <w:rsid w:val="00423233"/>
    <w:rsid w:val="00466BE5"/>
    <w:rsid w:val="00472385"/>
    <w:rsid w:val="00503B48"/>
    <w:rsid w:val="005376BB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AF0B17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CBC2-511F-45C7-B0A0-69CF8927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19</cp:revision>
  <dcterms:created xsi:type="dcterms:W3CDTF">2011-06-09T10:16:00Z</dcterms:created>
  <dcterms:modified xsi:type="dcterms:W3CDTF">2019-11-15T09:19:00Z</dcterms:modified>
</cp:coreProperties>
</file>